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2462F" w14:textId="523B35AB" w:rsidR="00F072F8" w:rsidRPr="003805A2" w:rsidRDefault="00F072F8" w:rsidP="00F072F8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3805A2">
        <w:rPr>
          <w:rFonts w:cs="Arial"/>
          <w:b/>
          <w:sz w:val="22"/>
          <w:lang w:val="en-US" w:eastAsia="en-US"/>
        </w:rPr>
        <w:t>3GPP TSG-RAN WG2 Meeting #12</w:t>
      </w:r>
      <w:r w:rsidR="00554761">
        <w:rPr>
          <w:rFonts w:cs="Arial"/>
          <w:b/>
          <w:sz w:val="22"/>
          <w:lang w:val="en-US" w:eastAsia="en-US"/>
        </w:rPr>
        <w:t>6</w:t>
      </w:r>
      <w:r w:rsidRPr="003805A2">
        <w:rPr>
          <w:rFonts w:cs="Arial"/>
          <w:b/>
          <w:sz w:val="22"/>
          <w:lang w:val="en-US" w:eastAsia="en-US"/>
        </w:rPr>
        <w:tab/>
      </w:r>
      <w:r w:rsidR="00953E36" w:rsidRPr="00953E36">
        <w:rPr>
          <w:rFonts w:cs="Arial"/>
          <w:b/>
          <w:sz w:val="22"/>
          <w:lang w:val="en-US" w:eastAsia="en-US"/>
        </w:rPr>
        <w:t>R2-2405046</w:t>
      </w:r>
    </w:p>
    <w:bookmarkEnd w:id="0"/>
    <w:bookmarkEnd w:id="1"/>
    <w:bookmarkEnd w:id="2"/>
    <w:bookmarkEnd w:id="3"/>
    <w:p w14:paraId="5723B81F" w14:textId="36DDFCF0" w:rsidR="00C54A91" w:rsidRDefault="007A162E" w:rsidP="00F072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942FB0">
        <w:rPr>
          <w:rFonts w:cs="Arial"/>
          <w:b/>
          <w:sz w:val="22"/>
          <w:lang w:val="en-US" w:eastAsia="en-US"/>
        </w:rPr>
        <w:t>Fukuoka, Japan</w:t>
      </w:r>
      <w:r w:rsidR="003860F4">
        <w:rPr>
          <w:rFonts w:cs="Arial"/>
          <w:b/>
          <w:sz w:val="22"/>
          <w:lang w:val="en-US" w:eastAsia="en-US"/>
        </w:rPr>
        <w:t>,</w:t>
      </w:r>
      <w:r w:rsidRPr="00942FB0">
        <w:rPr>
          <w:rFonts w:cs="Arial"/>
          <w:b/>
          <w:sz w:val="22"/>
          <w:lang w:val="en-US" w:eastAsia="en-US"/>
        </w:rPr>
        <w:t xml:space="preserve"> May 22nd – 26th, 2024</w:t>
      </w:r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173F6A46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1A23D3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8A182E6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A23D3">
        <w:rPr>
          <w:sz w:val="22"/>
        </w:rPr>
        <w:t xml:space="preserve">Discussion on the TRS </w:t>
      </w:r>
      <w:proofErr w:type="spellStart"/>
      <w:r w:rsidR="001A23D3">
        <w:rPr>
          <w:sz w:val="22"/>
        </w:rPr>
        <w:t>meas</w:t>
      </w:r>
      <w:proofErr w:type="spellEnd"/>
      <w:r w:rsidR="001A23D3">
        <w:rPr>
          <w:sz w:val="22"/>
        </w:rPr>
        <w:t xml:space="preserve"> capability for </w:t>
      </w:r>
      <w:r w:rsidR="001A23D3" w:rsidRPr="001A23D3">
        <w:rPr>
          <w:rFonts w:eastAsiaTheme="minorEastAsia"/>
        </w:rPr>
        <w:t>int</w:t>
      </w:r>
      <w:r w:rsidR="001A23D3">
        <w:rPr>
          <w:rFonts w:eastAsiaTheme="minorEastAsia"/>
        </w:rPr>
        <w:t>ra</w:t>
      </w:r>
      <w:r w:rsidR="001A23D3" w:rsidRPr="001A23D3">
        <w:rPr>
          <w:rFonts w:eastAsiaTheme="minorEastAsia"/>
        </w:rPr>
        <w:t>-band SSB-less CA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1E7495F8" w14:textId="0EFFBA2F" w:rsidR="008A707D" w:rsidRDefault="00B61B00" w:rsidP="00F0443D">
      <w:pPr>
        <w:rPr>
          <w:rFonts w:eastAsiaTheme="minorEastAsia"/>
        </w:rPr>
      </w:pPr>
      <w:bookmarkStart w:id="6" w:name="OLE_LINK8"/>
      <w:bookmarkStart w:id="7" w:name="OLE_LINK9"/>
      <w:r>
        <w:rPr>
          <w:rFonts w:eastAsiaTheme="minorEastAsia"/>
        </w:rPr>
        <w:t>This paper</w:t>
      </w:r>
      <w:r w:rsidR="00F87784">
        <w:rPr>
          <w:rFonts w:eastAsiaTheme="minorEastAsia"/>
        </w:rPr>
        <w:t xml:space="preserve"> will</w:t>
      </w:r>
      <w:r w:rsidR="008D3941">
        <w:rPr>
          <w:rFonts w:eastAsiaTheme="minorEastAsia"/>
        </w:rPr>
        <w:t xml:space="preserve"> </w:t>
      </w:r>
      <w:r w:rsidR="00B35AF1">
        <w:rPr>
          <w:rFonts w:eastAsiaTheme="minorEastAsia" w:hint="eastAsia"/>
        </w:rPr>
        <w:t>d</w:t>
      </w:r>
      <w:r w:rsidR="00B35AF1">
        <w:rPr>
          <w:rFonts w:eastAsiaTheme="minorEastAsia"/>
        </w:rPr>
        <w:t xml:space="preserve">iscuss </w:t>
      </w:r>
      <w:bookmarkEnd w:id="6"/>
      <w:bookmarkEnd w:id="7"/>
      <w:r w:rsidR="001A23D3">
        <w:rPr>
          <w:rFonts w:eastAsiaTheme="minorEastAsia"/>
        </w:rPr>
        <w:t xml:space="preserve">the issue related to </w:t>
      </w:r>
      <w:r w:rsidR="001A23D3" w:rsidRPr="001A23D3">
        <w:rPr>
          <w:rFonts w:eastAsiaTheme="minorEastAsia"/>
        </w:rPr>
        <w:t xml:space="preserve">TRS </w:t>
      </w:r>
      <w:proofErr w:type="spellStart"/>
      <w:r w:rsidR="001A23D3" w:rsidRPr="001A23D3">
        <w:rPr>
          <w:rFonts w:eastAsiaTheme="minorEastAsia"/>
        </w:rPr>
        <w:t>meas</w:t>
      </w:r>
      <w:proofErr w:type="spellEnd"/>
      <w:r w:rsidR="001A23D3" w:rsidRPr="001A23D3">
        <w:rPr>
          <w:rFonts w:eastAsiaTheme="minorEastAsia"/>
        </w:rPr>
        <w:t xml:space="preserve"> capability for int</w:t>
      </w:r>
      <w:r w:rsidR="001A23D3">
        <w:rPr>
          <w:rFonts w:eastAsiaTheme="minorEastAsia"/>
        </w:rPr>
        <w:t>ra</w:t>
      </w:r>
      <w:r w:rsidR="001A23D3" w:rsidRPr="001A23D3">
        <w:rPr>
          <w:rFonts w:eastAsiaTheme="minorEastAsia"/>
        </w:rPr>
        <w:t>-band SSB-less CA</w:t>
      </w:r>
      <w:r w:rsidR="001A23D3">
        <w:rPr>
          <w:rFonts w:eastAsiaTheme="minorEastAsia"/>
        </w:rPr>
        <w:t>.</w:t>
      </w:r>
    </w:p>
    <w:p w14:paraId="03964457" w14:textId="77777777" w:rsidR="00081270" w:rsidRDefault="00081270" w:rsidP="00F0443D">
      <w:pPr>
        <w:rPr>
          <w:rFonts w:eastAsiaTheme="minorEastAsia"/>
        </w:rPr>
      </w:pPr>
    </w:p>
    <w:bookmarkEnd w:id="5"/>
    <w:p w14:paraId="2E56F4F7" w14:textId="1C8D1517" w:rsidR="00281FF0" w:rsidRPr="00281FF0" w:rsidRDefault="003D1DDD" w:rsidP="00557BF3">
      <w:pPr>
        <w:pStyle w:val="1"/>
      </w:pPr>
      <w:r>
        <w:t>Discussion</w:t>
      </w:r>
    </w:p>
    <w:p w14:paraId="55C02A75" w14:textId="20A1336D" w:rsidR="00756CE0" w:rsidRDefault="00A91783" w:rsidP="00973004">
      <w:pPr>
        <w:overflowPunct w:val="0"/>
        <w:autoSpaceDE w:val="0"/>
        <w:autoSpaceDN w:val="0"/>
        <w:rPr>
          <w:iCs/>
          <w:szCs w:val="20"/>
        </w:rPr>
      </w:pPr>
      <w:r>
        <w:rPr>
          <w:rFonts w:hint="eastAsia"/>
          <w:iCs/>
          <w:szCs w:val="20"/>
        </w:rPr>
        <w:t>R</w:t>
      </w:r>
      <w:r>
        <w:rPr>
          <w:iCs/>
          <w:szCs w:val="20"/>
        </w:rPr>
        <w:t>AN2#125</w:t>
      </w:r>
      <w:r w:rsidR="008E1A50">
        <w:rPr>
          <w:iCs/>
          <w:szCs w:val="20"/>
        </w:rPr>
        <w:t>bis</w:t>
      </w:r>
      <w:r>
        <w:rPr>
          <w:iCs/>
          <w:szCs w:val="20"/>
        </w:rPr>
        <w:t xml:space="preserve"> </w:t>
      </w:r>
      <w:r w:rsidR="003947E1">
        <w:rPr>
          <w:iCs/>
          <w:szCs w:val="20"/>
        </w:rPr>
        <w:t xml:space="preserve">discusses how to implement the UE </w:t>
      </w:r>
      <w:r w:rsidR="003947E1" w:rsidRPr="003947E1">
        <w:rPr>
          <w:iCs/>
          <w:szCs w:val="20"/>
        </w:rPr>
        <w:t xml:space="preserve">capability for </w:t>
      </w:r>
      <w:r w:rsidR="00413630">
        <w:rPr>
          <w:iCs/>
          <w:szCs w:val="20"/>
        </w:rPr>
        <w:t>A-TRS-based</w:t>
      </w:r>
      <w:r w:rsidR="003947E1" w:rsidRPr="003947E1">
        <w:rPr>
          <w:iCs/>
          <w:szCs w:val="20"/>
        </w:rPr>
        <w:t xml:space="preserve"> SSB-less </w:t>
      </w:r>
      <w:proofErr w:type="spellStart"/>
      <w:r w:rsidR="003947E1" w:rsidRPr="003947E1">
        <w:rPr>
          <w:iCs/>
          <w:szCs w:val="20"/>
        </w:rPr>
        <w:t>SCell</w:t>
      </w:r>
      <w:proofErr w:type="spellEnd"/>
      <w:r w:rsidR="003947E1" w:rsidRPr="003947E1">
        <w:rPr>
          <w:iCs/>
          <w:szCs w:val="20"/>
        </w:rPr>
        <w:t xml:space="preserve"> activation</w:t>
      </w:r>
      <w:r w:rsidR="003947E1">
        <w:rPr>
          <w:iCs/>
          <w:szCs w:val="20"/>
        </w:rPr>
        <w:t xml:space="preserve"> based on RAN4’s agreement. As </w:t>
      </w:r>
      <w:r w:rsidR="00413630">
        <w:rPr>
          <w:rFonts w:hint="eastAsia"/>
          <w:iCs/>
          <w:szCs w:val="20"/>
        </w:rPr>
        <w:t xml:space="preserve">only </w:t>
      </w:r>
      <w:r w:rsidR="003947E1">
        <w:rPr>
          <w:iCs/>
          <w:szCs w:val="20"/>
        </w:rPr>
        <w:t xml:space="preserve">the case of </w:t>
      </w:r>
      <w:r w:rsidR="00413630">
        <w:rPr>
          <w:iCs/>
          <w:szCs w:val="20"/>
        </w:rPr>
        <w:t>A-TRS</w:t>
      </w:r>
      <w:r w:rsidR="002935ED">
        <w:rPr>
          <w:iCs/>
          <w:szCs w:val="20"/>
        </w:rPr>
        <w:t xml:space="preserve"> </w:t>
      </w:r>
      <w:r w:rsidR="00413630">
        <w:rPr>
          <w:iCs/>
          <w:szCs w:val="20"/>
        </w:rPr>
        <w:t>based</w:t>
      </w:r>
      <w:r w:rsidR="003947E1" w:rsidRPr="003947E1">
        <w:rPr>
          <w:iCs/>
          <w:szCs w:val="20"/>
        </w:rPr>
        <w:t xml:space="preserve"> inter-band SSB-less </w:t>
      </w:r>
      <w:proofErr w:type="spellStart"/>
      <w:r w:rsidR="003947E1" w:rsidRPr="003947E1">
        <w:rPr>
          <w:iCs/>
          <w:szCs w:val="20"/>
        </w:rPr>
        <w:t>SCell</w:t>
      </w:r>
      <w:proofErr w:type="spellEnd"/>
      <w:r w:rsidR="003947E1" w:rsidRPr="003947E1">
        <w:rPr>
          <w:iCs/>
          <w:szCs w:val="20"/>
        </w:rPr>
        <w:t xml:space="preserve"> activation</w:t>
      </w:r>
      <w:r w:rsidR="00413630">
        <w:rPr>
          <w:iCs/>
          <w:szCs w:val="20"/>
        </w:rPr>
        <w:t xml:space="preserve"> </w:t>
      </w:r>
      <w:r w:rsidR="00413630">
        <w:rPr>
          <w:rFonts w:hint="eastAsia"/>
          <w:iCs/>
          <w:szCs w:val="20"/>
        </w:rPr>
        <w:t>is</w:t>
      </w:r>
      <w:r w:rsidR="00413630">
        <w:rPr>
          <w:iCs/>
          <w:szCs w:val="20"/>
        </w:rPr>
        <w:t xml:space="preserve"> concluded in RAN4</w:t>
      </w:r>
      <w:r w:rsidR="003947E1">
        <w:rPr>
          <w:iCs/>
          <w:szCs w:val="20"/>
        </w:rPr>
        <w:t>, RAN2 leaves a</w:t>
      </w:r>
      <w:r w:rsidR="0037319F">
        <w:rPr>
          <w:iCs/>
          <w:szCs w:val="20"/>
        </w:rPr>
        <w:t>n</w:t>
      </w:r>
      <w:r w:rsidR="003947E1">
        <w:rPr>
          <w:iCs/>
          <w:szCs w:val="20"/>
        </w:rPr>
        <w:t xml:space="preserve"> FFS on the case of </w:t>
      </w:r>
      <w:r w:rsidR="00413630">
        <w:rPr>
          <w:iCs/>
          <w:szCs w:val="20"/>
        </w:rPr>
        <w:t>A-TRS</w:t>
      </w:r>
      <w:r w:rsidR="002935ED">
        <w:rPr>
          <w:iCs/>
          <w:szCs w:val="20"/>
        </w:rPr>
        <w:t xml:space="preserve"> </w:t>
      </w:r>
      <w:r w:rsidR="00413630">
        <w:rPr>
          <w:iCs/>
          <w:szCs w:val="20"/>
        </w:rPr>
        <w:t>based</w:t>
      </w:r>
      <w:r w:rsidR="003947E1" w:rsidRPr="003947E1">
        <w:rPr>
          <w:iCs/>
          <w:szCs w:val="20"/>
        </w:rPr>
        <w:t xml:space="preserve"> int</w:t>
      </w:r>
      <w:r w:rsidR="003947E1">
        <w:rPr>
          <w:iCs/>
          <w:szCs w:val="20"/>
        </w:rPr>
        <w:t>ra</w:t>
      </w:r>
      <w:r w:rsidR="003947E1" w:rsidRPr="003947E1">
        <w:rPr>
          <w:iCs/>
          <w:szCs w:val="20"/>
        </w:rPr>
        <w:t xml:space="preserve">-band SSB-less </w:t>
      </w:r>
      <w:proofErr w:type="spellStart"/>
      <w:r w:rsidR="003947E1" w:rsidRPr="003947E1">
        <w:rPr>
          <w:iCs/>
          <w:szCs w:val="20"/>
        </w:rPr>
        <w:t>SCell</w:t>
      </w:r>
      <w:proofErr w:type="spellEnd"/>
      <w:r w:rsidR="003947E1" w:rsidRPr="003947E1">
        <w:rPr>
          <w:iCs/>
          <w:szCs w:val="20"/>
        </w:rPr>
        <w:t xml:space="preserve"> activation</w:t>
      </w:r>
      <w:r w:rsidR="003947E1">
        <w:rPr>
          <w:iCs/>
          <w:szCs w:val="20"/>
        </w:rPr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6CE0" w14:paraId="55B0324C" w14:textId="77777777" w:rsidTr="00756CE0">
        <w:tc>
          <w:tcPr>
            <w:tcW w:w="9629" w:type="dxa"/>
          </w:tcPr>
          <w:p w14:paraId="3963341C" w14:textId="77777777" w:rsidR="00756CE0" w:rsidRPr="00B9531E" w:rsidRDefault="00756CE0" w:rsidP="00756CE0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bCs/>
                <w:color w:val="242424"/>
                <w:sz w:val="22"/>
                <w:bdr w:val="none" w:sz="0" w:space="0" w:color="auto" w:frame="1"/>
                <w:lang w:val="en-GB"/>
              </w:rPr>
            </w:pPr>
            <w:r w:rsidRPr="00B9531E">
              <w:rPr>
                <w:rFonts w:ascii="Calibri" w:hAnsi="Calibri"/>
                <w:b/>
                <w:bCs/>
                <w:color w:val="242424"/>
                <w:sz w:val="22"/>
                <w:bdr w:val="none" w:sz="0" w:space="0" w:color="auto" w:frame="1"/>
                <w:lang w:val="en-GB"/>
              </w:rPr>
              <w:t xml:space="preserve">Missing CSI-RS and TRS </w:t>
            </w:r>
            <w:proofErr w:type="spellStart"/>
            <w:r w:rsidRPr="00B9531E">
              <w:rPr>
                <w:rFonts w:ascii="Calibri" w:hAnsi="Calibri"/>
                <w:b/>
                <w:bCs/>
                <w:color w:val="242424"/>
                <w:sz w:val="22"/>
                <w:bdr w:val="none" w:sz="0" w:space="0" w:color="auto" w:frame="1"/>
                <w:lang w:val="en-GB"/>
              </w:rPr>
              <w:t>meas</w:t>
            </w:r>
            <w:proofErr w:type="spellEnd"/>
            <w:r w:rsidRPr="00B9531E">
              <w:rPr>
                <w:rFonts w:ascii="Calibri" w:hAnsi="Calibri"/>
                <w:b/>
                <w:bCs/>
                <w:color w:val="242424"/>
                <w:sz w:val="22"/>
                <w:bdr w:val="none" w:sz="0" w:space="0" w:color="auto" w:frame="1"/>
                <w:lang w:val="en-GB"/>
              </w:rPr>
              <w:t xml:space="preserve"> capability for inter-band SSB-less CA</w:t>
            </w:r>
          </w:p>
          <w:p w14:paraId="2DD2E872" w14:textId="77777777" w:rsidR="00756CE0" w:rsidRPr="003947E1" w:rsidRDefault="001A5675" w:rsidP="00756CE0">
            <w:pPr>
              <w:pStyle w:val="Doc-title"/>
              <w:rPr>
                <w:sz w:val="20"/>
                <w:szCs w:val="20"/>
              </w:rPr>
            </w:pPr>
            <w:hyperlink r:id="rId8" w:history="1">
              <w:r w:rsidR="00756CE0" w:rsidRPr="003947E1">
                <w:rPr>
                  <w:rStyle w:val="af4"/>
                  <w:sz w:val="20"/>
                  <w:szCs w:val="20"/>
                </w:rPr>
                <w:t>R2-2402854</w:t>
              </w:r>
            </w:hyperlink>
            <w:r w:rsidR="00756CE0" w:rsidRPr="003947E1">
              <w:rPr>
                <w:sz w:val="20"/>
                <w:szCs w:val="20"/>
              </w:rPr>
              <w:tab/>
              <w:t>Remaining control plane open issues on NES</w:t>
            </w:r>
            <w:r w:rsidR="00756CE0" w:rsidRPr="003947E1">
              <w:rPr>
                <w:sz w:val="20"/>
                <w:szCs w:val="20"/>
              </w:rPr>
              <w:tab/>
              <w:t>Apple</w:t>
            </w:r>
            <w:r w:rsidR="00756CE0" w:rsidRPr="003947E1">
              <w:rPr>
                <w:sz w:val="20"/>
                <w:szCs w:val="20"/>
              </w:rPr>
              <w:tab/>
              <w:t>discussion</w:t>
            </w:r>
            <w:r w:rsidR="00756CE0" w:rsidRPr="003947E1">
              <w:rPr>
                <w:sz w:val="20"/>
                <w:szCs w:val="20"/>
              </w:rPr>
              <w:tab/>
              <w:t>Rel-18</w:t>
            </w:r>
            <w:r w:rsidR="00756CE0" w:rsidRPr="003947E1">
              <w:rPr>
                <w:sz w:val="20"/>
                <w:szCs w:val="20"/>
              </w:rPr>
              <w:tab/>
            </w:r>
            <w:proofErr w:type="spellStart"/>
            <w:r w:rsidR="00756CE0" w:rsidRPr="003947E1">
              <w:rPr>
                <w:sz w:val="20"/>
                <w:szCs w:val="20"/>
              </w:rPr>
              <w:t>Netw_Energy_NR</w:t>
            </w:r>
            <w:proofErr w:type="spellEnd"/>
            <w:r w:rsidR="00756CE0" w:rsidRPr="003947E1">
              <w:rPr>
                <w:sz w:val="20"/>
                <w:szCs w:val="20"/>
              </w:rPr>
              <w:t>-Core</w:t>
            </w:r>
          </w:p>
          <w:p w14:paraId="0F2C21D4" w14:textId="77777777" w:rsidR="00756CE0" w:rsidRPr="003947E1" w:rsidRDefault="00756CE0" w:rsidP="00756CE0">
            <w:pPr>
              <w:pStyle w:val="Doc-text2"/>
              <w:rPr>
                <w:i/>
                <w:iCs/>
                <w:sz w:val="20"/>
                <w:szCs w:val="20"/>
              </w:rPr>
            </w:pPr>
            <w:r w:rsidRPr="003947E1">
              <w:rPr>
                <w:i/>
                <w:iCs/>
                <w:sz w:val="20"/>
                <w:szCs w:val="20"/>
              </w:rPr>
              <w:t xml:space="preserve">Proposal 1: Introduce a separate capability of CSI-RSRP and CSI-RSRQ measurements in inter-band SSB-less CA. </w:t>
            </w:r>
          </w:p>
          <w:p w14:paraId="2B1A6F46" w14:textId="77777777" w:rsidR="00756CE0" w:rsidRPr="003947E1" w:rsidRDefault="00756CE0" w:rsidP="00756CE0">
            <w:pPr>
              <w:pStyle w:val="Doc-text2"/>
              <w:rPr>
                <w:sz w:val="20"/>
                <w:szCs w:val="20"/>
              </w:rPr>
            </w:pPr>
            <w:r w:rsidRPr="003947E1">
              <w:rPr>
                <w:sz w:val="20"/>
                <w:szCs w:val="20"/>
              </w:rPr>
              <w:t>-</w:t>
            </w:r>
            <w:r w:rsidRPr="003947E1">
              <w:rPr>
                <w:sz w:val="20"/>
                <w:szCs w:val="20"/>
              </w:rPr>
              <w:tab/>
              <w:t xml:space="preserve">Vivo thinks we would need two other agreements if we go with legacy capability so we should have separate capability.  </w:t>
            </w:r>
          </w:p>
          <w:p w14:paraId="302B9F2E" w14:textId="77777777" w:rsidR="00756CE0" w:rsidRPr="003947E1" w:rsidRDefault="00756CE0" w:rsidP="00756CE0">
            <w:pPr>
              <w:pStyle w:val="Doc-text2"/>
              <w:rPr>
                <w:sz w:val="20"/>
                <w:szCs w:val="20"/>
              </w:rPr>
            </w:pPr>
            <w:r w:rsidRPr="003947E1">
              <w:rPr>
                <w:sz w:val="20"/>
                <w:szCs w:val="20"/>
              </w:rPr>
              <w:t>-</w:t>
            </w:r>
            <w:r w:rsidRPr="003947E1">
              <w:rPr>
                <w:sz w:val="20"/>
                <w:szCs w:val="20"/>
              </w:rPr>
              <w:tab/>
              <w:t xml:space="preserve">Huawei </w:t>
            </w:r>
            <w:proofErr w:type="spellStart"/>
            <w:r w:rsidRPr="003947E1">
              <w:rPr>
                <w:sz w:val="20"/>
                <w:szCs w:val="20"/>
              </w:rPr>
              <w:t>interband</w:t>
            </w:r>
            <w:proofErr w:type="spellEnd"/>
            <w:r w:rsidRPr="003947E1">
              <w:rPr>
                <w:sz w:val="20"/>
                <w:szCs w:val="20"/>
              </w:rPr>
              <w:t xml:space="preserve"> SSB-less there is no requirement for measurement so there is no UE capability needed.</w:t>
            </w:r>
          </w:p>
          <w:p w14:paraId="14867DE2" w14:textId="77777777" w:rsidR="00756CE0" w:rsidRPr="003947E1" w:rsidRDefault="00756CE0" w:rsidP="00756CE0">
            <w:pPr>
              <w:pStyle w:val="Doc-text2"/>
              <w:rPr>
                <w:sz w:val="20"/>
                <w:szCs w:val="20"/>
              </w:rPr>
            </w:pPr>
            <w:r w:rsidRPr="003947E1">
              <w:rPr>
                <w:sz w:val="20"/>
                <w:szCs w:val="20"/>
              </w:rPr>
              <w:t>=&gt;</w:t>
            </w:r>
            <w:r w:rsidRPr="003947E1">
              <w:rPr>
                <w:sz w:val="20"/>
                <w:szCs w:val="20"/>
              </w:rPr>
              <w:tab/>
              <w:t xml:space="preserve">Not agreed  </w:t>
            </w:r>
          </w:p>
          <w:p w14:paraId="0697F63C" w14:textId="77777777" w:rsidR="00756CE0" w:rsidRPr="003947E1" w:rsidRDefault="00756CE0" w:rsidP="00756CE0">
            <w:pPr>
              <w:pStyle w:val="Doc-text2"/>
              <w:rPr>
                <w:i/>
                <w:iCs/>
                <w:sz w:val="20"/>
                <w:szCs w:val="20"/>
              </w:rPr>
            </w:pPr>
            <w:r w:rsidRPr="003947E1">
              <w:rPr>
                <w:i/>
                <w:iCs/>
                <w:sz w:val="20"/>
                <w:szCs w:val="20"/>
              </w:rPr>
              <w:t xml:space="preserve">Proposal 3: In the field description of capability aperiodicCSI-RS-FastScellActivation-r17, clarify that it is applied to both intra-band SSB-less </w:t>
            </w:r>
            <w:proofErr w:type="spellStart"/>
            <w:r w:rsidRPr="003947E1">
              <w:rPr>
                <w:i/>
                <w:iCs/>
                <w:sz w:val="20"/>
                <w:szCs w:val="20"/>
              </w:rPr>
              <w:t>SCell</w:t>
            </w:r>
            <w:proofErr w:type="spellEnd"/>
            <w:r w:rsidRPr="003947E1">
              <w:rPr>
                <w:i/>
                <w:iCs/>
                <w:sz w:val="20"/>
                <w:szCs w:val="20"/>
              </w:rPr>
              <w:t xml:space="preserve"> activation and inter-band SSB-less </w:t>
            </w:r>
            <w:proofErr w:type="spellStart"/>
            <w:r w:rsidRPr="003947E1">
              <w:rPr>
                <w:i/>
                <w:iCs/>
                <w:sz w:val="20"/>
                <w:szCs w:val="20"/>
              </w:rPr>
              <w:t>SCell</w:t>
            </w:r>
            <w:proofErr w:type="spellEnd"/>
            <w:r w:rsidRPr="003947E1">
              <w:rPr>
                <w:i/>
                <w:iCs/>
                <w:sz w:val="20"/>
                <w:szCs w:val="20"/>
              </w:rPr>
              <w:t xml:space="preserve"> activation. </w:t>
            </w:r>
          </w:p>
          <w:p w14:paraId="0ECE18F1" w14:textId="77777777" w:rsidR="00756CE0" w:rsidRPr="003947E1" w:rsidRDefault="00756CE0" w:rsidP="00756CE0">
            <w:pPr>
              <w:pStyle w:val="Doc-text2"/>
              <w:rPr>
                <w:sz w:val="20"/>
                <w:szCs w:val="20"/>
              </w:rPr>
            </w:pPr>
            <w:r w:rsidRPr="003947E1">
              <w:rPr>
                <w:sz w:val="20"/>
                <w:szCs w:val="20"/>
              </w:rPr>
              <w:t>=&gt;</w:t>
            </w:r>
            <w:r w:rsidRPr="003947E1">
              <w:rPr>
                <w:sz w:val="20"/>
                <w:szCs w:val="20"/>
              </w:rPr>
              <w:tab/>
              <w:t>Noted</w:t>
            </w:r>
          </w:p>
          <w:p w14:paraId="139F916C" w14:textId="77777777" w:rsidR="00756CE0" w:rsidRPr="003947E1" w:rsidRDefault="00756CE0" w:rsidP="00756CE0">
            <w:pPr>
              <w:pStyle w:val="Doc-text2"/>
              <w:rPr>
                <w:sz w:val="20"/>
                <w:szCs w:val="20"/>
              </w:rPr>
            </w:pPr>
          </w:p>
          <w:p w14:paraId="6B9A94BA" w14:textId="77777777" w:rsidR="00756CE0" w:rsidRPr="003947E1" w:rsidRDefault="00756CE0" w:rsidP="00756CE0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  <w:sz w:val="20"/>
                <w:szCs w:val="20"/>
              </w:rPr>
            </w:pPr>
            <w:r w:rsidRPr="003947E1">
              <w:rPr>
                <w:b/>
                <w:bCs/>
                <w:sz w:val="20"/>
                <w:szCs w:val="20"/>
              </w:rPr>
              <w:t>Agreements on UE capabilities</w:t>
            </w:r>
          </w:p>
          <w:p w14:paraId="2448A220" w14:textId="77777777" w:rsidR="00756CE0" w:rsidRPr="003947E1" w:rsidRDefault="00756CE0" w:rsidP="00756CE0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0"/>
                <w:szCs w:val="20"/>
              </w:rPr>
            </w:pPr>
            <w:r w:rsidRPr="003947E1">
              <w:rPr>
                <w:sz w:val="20"/>
                <w:szCs w:val="20"/>
              </w:rPr>
              <w:t>=&gt;</w:t>
            </w:r>
            <w:proofErr w:type="gramStart"/>
            <w:r w:rsidRPr="003947E1">
              <w:rPr>
                <w:sz w:val="20"/>
                <w:szCs w:val="20"/>
              </w:rPr>
              <w:tab/>
              <w:t xml:space="preserve">  In</w:t>
            </w:r>
            <w:proofErr w:type="gramEnd"/>
            <w:r w:rsidRPr="003947E1">
              <w:rPr>
                <w:sz w:val="20"/>
                <w:szCs w:val="20"/>
              </w:rPr>
              <w:t xml:space="preserve"> the field description of capability aperiodicCSI-RS-FastScellActivation-r17, clarify that it is applied to  inter-band SSB-less </w:t>
            </w:r>
            <w:proofErr w:type="spellStart"/>
            <w:r w:rsidRPr="003947E1">
              <w:rPr>
                <w:sz w:val="20"/>
                <w:szCs w:val="20"/>
              </w:rPr>
              <w:t>SCell</w:t>
            </w:r>
            <w:proofErr w:type="spellEnd"/>
            <w:r w:rsidRPr="003947E1">
              <w:rPr>
                <w:sz w:val="20"/>
                <w:szCs w:val="20"/>
              </w:rPr>
              <w:t xml:space="preserve"> activation.  </w:t>
            </w:r>
            <w:r w:rsidRPr="003947E1">
              <w:rPr>
                <w:rFonts w:eastAsia="Times New Roman"/>
                <w:color w:val="FF0000"/>
                <w:sz w:val="20"/>
                <w:szCs w:val="20"/>
              </w:rPr>
              <w:t xml:space="preserve">FFS whether it is also applied to intra-band SSB-less </w:t>
            </w:r>
            <w:proofErr w:type="spellStart"/>
            <w:r w:rsidRPr="003947E1">
              <w:rPr>
                <w:rFonts w:eastAsia="Times New Roman"/>
                <w:color w:val="FF0000"/>
                <w:sz w:val="20"/>
                <w:szCs w:val="20"/>
              </w:rPr>
              <w:t>SCell</w:t>
            </w:r>
            <w:proofErr w:type="spellEnd"/>
            <w:r w:rsidRPr="003947E1">
              <w:rPr>
                <w:rFonts w:eastAsia="Times New Roman"/>
                <w:color w:val="FF0000"/>
                <w:sz w:val="20"/>
                <w:szCs w:val="20"/>
              </w:rPr>
              <w:t xml:space="preserve"> activation</w:t>
            </w:r>
          </w:p>
          <w:p w14:paraId="616AB50A" w14:textId="77777777" w:rsidR="00756CE0" w:rsidRPr="00756CE0" w:rsidRDefault="00756CE0" w:rsidP="00973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iCs/>
                <w:szCs w:val="20"/>
              </w:rPr>
            </w:pPr>
          </w:p>
        </w:tc>
      </w:tr>
    </w:tbl>
    <w:p w14:paraId="02A09DFA" w14:textId="3EE58F63" w:rsidR="00756CE0" w:rsidRDefault="00756CE0" w:rsidP="00973004">
      <w:pPr>
        <w:overflowPunct w:val="0"/>
        <w:autoSpaceDE w:val="0"/>
        <w:autoSpaceDN w:val="0"/>
        <w:rPr>
          <w:iCs/>
          <w:szCs w:val="20"/>
        </w:rPr>
      </w:pPr>
    </w:p>
    <w:p w14:paraId="03A3DB85" w14:textId="5C6A15D7" w:rsidR="00CC1DC2" w:rsidRDefault="0037319F" w:rsidP="00756CE0">
      <w:pPr>
        <w:rPr>
          <w:rFonts w:eastAsiaTheme="minorEastAsia"/>
        </w:rPr>
      </w:pPr>
      <w:r>
        <w:rPr>
          <w:rFonts w:eastAsiaTheme="minorEastAsia"/>
        </w:rPr>
        <w:t>We believe the answer to this issue depends on whether</w:t>
      </w:r>
      <w:r w:rsidR="002B0D24">
        <w:rPr>
          <w:rFonts w:eastAsiaTheme="minorEastAsia" w:hint="eastAsia"/>
        </w:rPr>
        <w:t xml:space="preserve"> to</w:t>
      </w:r>
      <w:r w:rsidR="002B0D24">
        <w:rPr>
          <w:rFonts w:eastAsiaTheme="minorEastAsia"/>
        </w:rPr>
        <w:t xml:space="preserve"> </w:t>
      </w:r>
      <w:r w:rsidR="002B0D24">
        <w:rPr>
          <w:rFonts w:eastAsiaTheme="minorEastAsia" w:hint="eastAsia"/>
        </w:rPr>
        <w:t>e</w:t>
      </w:r>
      <w:r w:rsidR="002B0D24">
        <w:rPr>
          <w:rFonts w:eastAsiaTheme="minorEastAsia"/>
        </w:rPr>
        <w:t>xtend</w:t>
      </w:r>
      <w:r w:rsidR="002B0D24" w:rsidRPr="002B0D24">
        <w:t xml:space="preserve"> </w:t>
      </w:r>
      <w:r w:rsidR="002B0D24">
        <w:t xml:space="preserve">SSB-less </w:t>
      </w:r>
      <w:proofErr w:type="spellStart"/>
      <w:r w:rsidR="002B0D24">
        <w:t>SCell</w:t>
      </w:r>
      <w:proofErr w:type="spellEnd"/>
      <w:r w:rsidR="002B0D24">
        <w:t xml:space="preserve"> activation requirements of inter-band CA to the case </w:t>
      </w:r>
      <w:r w:rsidR="002B0D24">
        <w:rPr>
          <w:rFonts w:hint="eastAsia"/>
        </w:rPr>
        <w:t>o</w:t>
      </w:r>
      <w:r w:rsidR="002B0D24">
        <w:t>f intra-band non-contiguous CA (NCCA)</w:t>
      </w:r>
      <w:r w:rsidR="002935ED">
        <w:rPr>
          <w:rFonts w:eastAsiaTheme="minorEastAsia"/>
        </w:rPr>
        <w:t>. T</w:t>
      </w:r>
      <w:r w:rsidR="00CC1DC2">
        <w:rPr>
          <w:rFonts w:eastAsiaTheme="minorEastAsia"/>
        </w:rPr>
        <w:t xml:space="preserve">he related discussion continues </w:t>
      </w:r>
      <w:r w:rsidR="002935ED">
        <w:rPr>
          <w:rFonts w:eastAsiaTheme="minorEastAsia"/>
        </w:rPr>
        <w:t xml:space="preserve">with </w:t>
      </w:r>
      <w:r w:rsidR="00CC1DC2">
        <w:rPr>
          <w:rFonts w:eastAsiaTheme="minorEastAsia"/>
        </w:rPr>
        <w:t xml:space="preserve">two RAN4 </w:t>
      </w:r>
      <w:r w:rsidR="00CC1DC2">
        <w:rPr>
          <w:rFonts w:eastAsiaTheme="minorEastAsia" w:hint="eastAsia"/>
        </w:rPr>
        <w:t>meeting</w:t>
      </w:r>
      <w:r w:rsidR="00CC1DC2">
        <w:rPr>
          <w:rFonts w:eastAsiaTheme="minorEastAsia"/>
        </w:rPr>
        <w:t>s without consensus.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52E3" w14:paraId="223F6FE7" w14:textId="77777777" w:rsidTr="009C52E3">
        <w:tc>
          <w:tcPr>
            <w:tcW w:w="9629" w:type="dxa"/>
          </w:tcPr>
          <w:p w14:paraId="3E90D342" w14:textId="77777777" w:rsidR="009C52E3" w:rsidRPr="00CD7809" w:rsidRDefault="009C52E3" w:rsidP="009C52E3">
            <w:pPr>
              <w:rPr>
                <w:b/>
                <w:bCs/>
                <w:i/>
                <w:color w:val="0070C0"/>
                <w:szCs w:val="20"/>
              </w:rPr>
            </w:pPr>
            <w:r w:rsidRPr="00CD7809">
              <w:rPr>
                <w:b/>
                <w:bCs/>
                <w:i/>
                <w:color w:val="0070C0"/>
                <w:szCs w:val="20"/>
              </w:rPr>
              <w:t>RAN4#110 R4-2403526</w:t>
            </w:r>
          </w:p>
          <w:p w14:paraId="550555C1" w14:textId="77777777" w:rsidR="009C52E3" w:rsidRPr="00CD7809" w:rsidRDefault="009C52E3" w:rsidP="009C52E3">
            <w:pPr>
              <w:rPr>
                <w:b/>
                <w:szCs w:val="20"/>
                <w:u w:val="single"/>
                <w:lang w:eastAsia="ko-KR"/>
              </w:rPr>
            </w:pPr>
            <w:r w:rsidRPr="00CD7809">
              <w:rPr>
                <w:b/>
                <w:szCs w:val="20"/>
                <w:u w:val="single"/>
                <w:lang w:eastAsia="ko-KR"/>
              </w:rPr>
              <w:t>Issue 1-3-1: Intra-band NCCA</w:t>
            </w:r>
          </w:p>
          <w:p w14:paraId="48B7B198" w14:textId="77777777" w:rsidR="009C52E3" w:rsidRPr="00CD7809" w:rsidRDefault="009C52E3" w:rsidP="009C52E3">
            <w:pPr>
              <w:rPr>
                <w:szCs w:val="20"/>
                <w:highlight w:val="green"/>
              </w:rPr>
            </w:pPr>
            <w:r w:rsidRPr="00CD7809">
              <w:rPr>
                <w:szCs w:val="20"/>
                <w:highlight w:val="green"/>
              </w:rPr>
              <w:t>Agreement:</w:t>
            </w:r>
          </w:p>
          <w:p w14:paraId="4A24DDF3" w14:textId="77777777" w:rsidR="009C52E3" w:rsidRPr="00CD7809" w:rsidRDefault="009C52E3" w:rsidP="009C52E3">
            <w:pPr>
              <w:rPr>
                <w:szCs w:val="20"/>
                <w:highlight w:val="green"/>
              </w:rPr>
            </w:pPr>
            <w:r w:rsidRPr="00CD7809">
              <w:rPr>
                <w:szCs w:val="20"/>
                <w:highlight w:val="green"/>
              </w:rPr>
              <w:lastRenderedPageBreak/>
              <w:t>Regarding FR1 intra-band NCCA with SSB-less operation, further study whether we can reuse or not the SSB-less activation delay requirement specified for FR1 inter-band CA.</w:t>
            </w:r>
          </w:p>
          <w:p w14:paraId="036382EE" w14:textId="77777777" w:rsidR="009C52E3" w:rsidRPr="00CD7809" w:rsidRDefault="009C52E3" w:rsidP="009C52E3">
            <w:pPr>
              <w:rPr>
                <w:szCs w:val="20"/>
              </w:rPr>
            </w:pPr>
            <w:r w:rsidRPr="00CD7809">
              <w:rPr>
                <w:szCs w:val="20"/>
                <w:highlight w:val="green"/>
              </w:rPr>
              <w:t>The study does not impact the completion timeline of the WI.</w:t>
            </w:r>
            <w:r w:rsidRPr="00CD7809">
              <w:rPr>
                <w:szCs w:val="20"/>
              </w:rPr>
              <w:t xml:space="preserve"> </w:t>
            </w:r>
          </w:p>
          <w:p w14:paraId="3C4EFE39" w14:textId="77777777" w:rsidR="009C52E3" w:rsidRDefault="009C52E3" w:rsidP="00756C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Theme="minorEastAsia"/>
              </w:rPr>
            </w:pPr>
          </w:p>
          <w:p w14:paraId="3D7B92DF" w14:textId="1CB77E5C" w:rsidR="00CD7809" w:rsidRPr="00CD7809" w:rsidRDefault="00CD7809" w:rsidP="00CD7809">
            <w:pPr>
              <w:rPr>
                <w:b/>
                <w:bCs/>
                <w:i/>
                <w:color w:val="0070C0"/>
                <w:szCs w:val="20"/>
              </w:rPr>
            </w:pPr>
            <w:r w:rsidRPr="00CD7809">
              <w:rPr>
                <w:b/>
                <w:bCs/>
                <w:i/>
                <w:color w:val="0070C0"/>
                <w:szCs w:val="20"/>
              </w:rPr>
              <w:t>RAN4#110</w:t>
            </w:r>
            <w:r>
              <w:rPr>
                <w:b/>
                <w:bCs/>
                <w:i/>
                <w:color w:val="0070C0"/>
                <w:szCs w:val="20"/>
              </w:rPr>
              <w:t>bis</w:t>
            </w:r>
            <w:r w:rsidRPr="00CD7809">
              <w:rPr>
                <w:b/>
                <w:bCs/>
                <w:i/>
                <w:color w:val="0070C0"/>
                <w:szCs w:val="20"/>
              </w:rPr>
              <w:t xml:space="preserve"> R4-240</w:t>
            </w:r>
            <w:r>
              <w:rPr>
                <w:b/>
                <w:bCs/>
                <w:i/>
                <w:color w:val="0070C0"/>
                <w:szCs w:val="20"/>
              </w:rPr>
              <w:t>6294</w:t>
            </w:r>
          </w:p>
          <w:p w14:paraId="10772747" w14:textId="77777777" w:rsidR="0081329C" w:rsidRPr="0081329C" w:rsidRDefault="001A5675" w:rsidP="0081329C">
            <w:pPr>
              <w:rPr>
                <w:rFonts w:cs="Arial"/>
                <w:b/>
                <w:szCs w:val="20"/>
              </w:rPr>
            </w:pPr>
            <w:hyperlink r:id="rId9" w:history="1">
              <w:r w:rsidR="0081329C" w:rsidRPr="0081329C">
                <w:rPr>
                  <w:rStyle w:val="af4"/>
                  <w:rFonts w:cs="Arial"/>
                  <w:b/>
                  <w:szCs w:val="20"/>
                </w:rPr>
                <w:t>R4-2406294</w:t>
              </w:r>
            </w:hyperlink>
            <w:r w:rsidR="0081329C" w:rsidRPr="0081329C">
              <w:rPr>
                <w:b/>
                <w:szCs w:val="20"/>
                <w:lang w:val="en-US"/>
              </w:rPr>
              <w:tab/>
            </w:r>
            <w:r w:rsidR="0081329C" w:rsidRPr="0081329C">
              <w:rPr>
                <w:rFonts w:cs="Arial"/>
                <w:b/>
                <w:szCs w:val="20"/>
              </w:rPr>
              <w:t xml:space="preserve">Ad-hoc minutes on RRM requirements for </w:t>
            </w:r>
            <w:proofErr w:type="spellStart"/>
            <w:r w:rsidR="0081329C" w:rsidRPr="0081329C">
              <w:rPr>
                <w:rFonts w:cs="Arial"/>
                <w:b/>
                <w:szCs w:val="20"/>
              </w:rPr>
              <w:t>Netw_Energy_NR</w:t>
            </w:r>
            <w:proofErr w:type="spellEnd"/>
          </w:p>
          <w:p w14:paraId="462A8E68" w14:textId="77777777" w:rsidR="0081329C" w:rsidRPr="0081329C" w:rsidRDefault="0081329C" w:rsidP="0081329C">
            <w:pPr>
              <w:snapToGrid w:val="0"/>
              <w:rPr>
                <w:i/>
                <w:szCs w:val="20"/>
              </w:rPr>
            </w:pP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  <w:t>Type: other</w:t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</w:r>
            <w:proofErr w:type="gramStart"/>
            <w:r w:rsidRPr="0081329C">
              <w:rPr>
                <w:i/>
                <w:szCs w:val="20"/>
              </w:rPr>
              <w:t>For</w:t>
            </w:r>
            <w:proofErr w:type="gramEnd"/>
            <w:r w:rsidRPr="0081329C">
              <w:rPr>
                <w:i/>
                <w:szCs w:val="20"/>
              </w:rPr>
              <w:t>: Approval</w:t>
            </w:r>
            <w:r w:rsidRPr="0081329C">
              <w:rPr>
                <w:i/>
                <w:szCs w:val="20"/>
              </w:rPr>
              <w:br/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</w:r>
            <w:r w:rsidRPr="0081329C">
              <w:rPr>
                <w:i/>
                <w:szCs w:val="20"/>
              </w:rPr>
              <w:tab/>
              <w:t>Source: Huawei</w:t>
            </w:r>
          </w:p>
          <w:p w14:paraId="69A60DC9" w14:textId="77777777" w:rsidR="0081329C" w:rsidRPr="0081329C" w:rsidRDefault="0081329C" w:rsidP="0081329C">
            <w:pPr>
              <w:rPr>
                <w:rFonts w:cs="Arial"/>
                <w:b/>
                <w:szCs w:val="20"/>
                <w:lang w:val="en-US"/>
              </w:rPr>
            </w:pPr>
            <w:r w:rsidRPr="0081329C">
              <w:rPr>
                <w:rFonts w:cs="Arial"/>
                <w:b/>
                <w:szCs w:val="20"/>
                <w:lang w:val="en-US"/>
              </w:rPr>
              <w:t>Decision:</w:t>
            </w:r>
            <w:r w:rsidRPr="0081329C">
              <w:rPr>
                <w:rFonts w:cs="Arial"/>
                <w:b/>
                <w:szCs w:val="20"/>
                <w:lang w:val="en-US"/>
              </w:rPr>
              <w:tab/>
            </w:r>
            <w:r w:rsidRPr="0081329C">
              <w:rPr>
                <w:rFonts w:cs="Arial"/>
                <w:b/>
                <w:szCs w:val="20"/>
                <w:lang w:val="en-US"/>
              </w:rPr>
              <w:tab/>
            </w:r>
            <w:r w:rsidRPr="0081329C">
              <w:rPr>
                <w:rFonts w:cs="Arial"/>
                <w:b/>
                <w:szCs w:val="20"/>
                <w:highlight w:val="green"/>
                <w:lang w:val="en-US"/>
              </w:rPr>
              <w:t>Approved.</w:t>
            </w:r>
          </w:p>
          <w:p w14:paraId="226BC857" w14:textId="77777777" w:rsidR="0081329C" w:rsidRPr="0081329C" w:rsidRDefault="0081329C" w:rsidP="0081329C">
            <w:pPr>
              <w:rPr>
                <w:b/>
                <w:szCs w:val="20"/>
                <w:u w:val="single"/>
                <w:lang w:eastAsia="ko-KR"/>
              </w:rPr>
            </w:pPr>
            <w:bookmarkStart w:id="8" w:name="_Hlk163639618"/>
            <w:r w:rsidRPr="0081329C">
              <w:rPr>
                <w:b/>
                <w:szCs w:val="20"/>
                <w:u w:val="single"/>
                <w:lang w:eastAsia="ko-KR"/>
              </w:rPr>
              <w:t>Issue 1-1-5: Intra-band non-contiguous CA</w:t>
            </w:r>
          </w:p>
          <w:bookmarkEnd w:id="8"/>
          <w:p w14:paraId="1BF16FCC" w14:textId="77777777" w:rsidR="0081329C" w:rsidRPr="0081329C" w:rsidRDefault="0081329C" w:rsidP="0081329C">
            <w:pPr>
              <w:rPr>
                <w:szCs w:val="20"/>
              </w:rPr>
            </w:pPr>
            <w:r w:rsidRPr="0081329C">
              <w:rPr>
                <w:szCs w:val="20"/>
              </w:rPr>
              <w:t xml:space="preserve">Moderator: </w:t>
            </w:r>
            <w:r w:rsidRPr="00BA4B48">
              <w:rPr>
                <w:szCs w:val="20"/>
                <w:highlight w:val="yellow"/>
              </w:rPr>
              <w:t>No consensus on UE assumptions regarding single or separate RF chain</w:t>
            </w:r>
            <w:r w:rsidRPr="0081329C">
              <w:rPr>
                <w:szCs w:val="20"/>
              </w:rPr>
              <w:t xml:space="preserve">. Further discuss in this meeting, and check how to move forward in Ad-hoc return to. </w:t>
            </w:r>
          </w:p>
          <w:p w14:paraId="185AB5CF" w14:textId="77777777" w:rsidR="0081329C" w:rsidRPr="0081329C" w:rsidRDefault="0081329C" w:rsidP="0081329C">
            <w:pPr>
              <w:rPr>
                <w:szCs w:val="20"/>
              </w:rPr>
            </w:pPr>
            <w:r w:rsidRPr="0081329C">
              <w:rPr>
                <w:szCs w:val="20"/>
              </w:rPr>
              <w:t xml:space="preserve">Intel: the issue has been discussed for quite a long time. This is clear commercial need. </w:t>
            </w:r>
          </w:p>
          <w:p w14:paraId="2618D8BC" w14:textId="3A1EECA8" w:rsidR="00CD7809" w:rsidRPr="0081329C" w:rsidRDefault="0081329C" w:rsidP="0081329C">
            <w:pPr>
              <w:rPr>
                <w:szCs w:val="20"/>
              </w:rPr>
            </w:pPr>
            <w:r w:rsidRPr="0081329C">
              <w:rPr>
                <w:szCs w:val="20"/>
              </w:rPr>
              <w:t>Session Chair: Let us conclude the issue in the next meeting.</w:t>
            </w:r>
          </w:p>
        </w:tc>
      </w:tr>
    </w:tbl>
    <w:p w14:paraId="5492052E" w14:textId="77777777" w:rsidR="00CC1DC2" w:rsidRDefault="00CC1DC2" w:rsidP="00756CE0">
      <w:pPr>
        <w:rPr>
          <w:rFonts w:eastAsiaTheme="minorEastAsia"/>
        </w:rPr>
      </w:pPr>
    </w:p>
    <w:p w14:paraId="49D47F34" w14:textId="3AC247F7" w:rsidR="00CC1DC2" w:rsidRDefault="00C1187B" w:rsidP="005B6B63">
      <w:pPr>
        <w:rPr>
          <w:rFonts w:eastAsiaTheme="minorEastAsia"/>
        </w:rPr>
      </w:pPr>
      <w:r>
        <w:rPr>
          <w:rFonts w:eastAsiaTheme="minorEastAsia"/>
        </w:rPr>
        <w:t xml:space="preserve">Per the reasons mentioned below, we </w:t>
      </w:r>
      <w:r w:rsidR="005B6B63">
        <w:rPr>
          <w:rFonts w:eastAsiaTheme="minorEastAsia"/>
        </w:rPr>
        <w:t xml:space="preserve">feel reluctant to </w:t>
      </w:r>
      <w:r w:rsidR="005B6B63">
        <w:rPr>
          <w:rFonts w:eastAsiaTheme="minorEastAsia" w:hint="eastAsia"/>
        </w:rPr>
        <w:t>e</w:t>
      </w:r>
      <w:r w:rsidR="005B6B63">
        <w:rPr>
          <w:rFonts w:eastAsiaTheme="minorEastAsia"/>
        </w:rPr>
        <w:t>xtend</w:t>
      </w:r>
      <w:r w:rsidR="005B6B63" w:rsidRPr="002B0D24">
        <w:t xml:space="preserve"> </w:t>
      </w:r>
      <w:r w:rsidR="005B6B63">
        <w:t xml:space="preserve">SSB-less </w:t>
      </w:r>
      <w:proofErr w:type="spellStart"/>
      <w:r w:rsidR="005B6B63">
        <w:t>SCell</w:t>
      </w:r>
      <w:proofErr w:type="spellEnd"/>
      <w:r w:rsidR="005B6B63">
        <w:t xml:space="preserve"> activation requirements of inter-band CA to the case </w:t>
      </w:r>
      <w:r w:rsidR="005B6B63">
        <w:rPr>
          <w:rFonts w:hint="eastAsia"/>
        </w:rPr>
        <w:t>o</w:t>
      </w:r>
      <w:r w:rsidR="005B6B63">
        <w:t>f intra-band non-contiguous CA (NCCA)</w:t>
      </w:r>
      <w:r w:rsidR="005B6B63">
        <w:rPr>
          <w:rFonts w:eastAsiaTheme="minorEastAsia"/>
        </w:rPr>
        <w:t xml:space="preserve">. Accordingly, </w:t>
      </w:r>
      <w:r>
        <w:rPr>
          <w:rFonts w:eastAsiaTheme="minorEastAsia"/>
        </w:rPr>
        <w:t>further discussion in RAN2</w:t>
      </w:r>
      <w:r w:rsidR="005B6B63">
        <w:rPr>
          <w:rFonts w:eastAsiaTheme="minorEastAsia"/>
        </w:rPr>
        <w:t xml:space="preserve"> would be avoided</w:t>
      </w:r>
      <w:r w:rsidR="002742F2">
        <w:rPr>
          <w:rFonts w:eastAsiaTheme="minorEastAsia"/>
        </w:rPr>
        <w:t xml:space="preserve"> (e.g. on how to capture the related UE capability</w:t>
      </w:r>
      <w:r w:rsidR="00C35D1D">
        <w:rPr>
          <w:rFonts w:eastAsiaTheme="minorEastAsia"/>
        </w:rPr>
        <w:t xml:space="preserve"> for </w:t>
      </w:r>
      <w:r w:rsidR="00C35D1D" w:rsidRPr="00C35D1D">
        <w:rPr>
          <w:rFonts w:eastAsiaTheme="minorEastAsia"/>
        </w:rPr>
        <w:t xml:space="preserve">intra-band SSB-less </w:t>
      </w:r>
      <w:proofErr w:type="spellStart"/>
      <w:r w:rsidR="00C35D1D" w:rsidRPr="00C35D1D">
        <w:rPr>
          <w:rFonts w:eastAsiaTheme="minorEastAsia"/>
        </w:rPr>
        <w:t>SCell</w:t>
      </w:r>
      <w:proofErr w:type="spellEnd"/>
      <w:r w:rsidR="00C35D1D" w:rsidRPr="00C35D1D">
        <w:rPr>
          <w:rFonts w:eastAsiaTheme="minorEastAsia"/>
        </w:rPr>
        <w:t xml:space="preserve"> activation</w:t>
      </w:r>
      <w:r w:rsidR="002742F2">
        <w:rPr>
          <w:rFonts w:eastAsiaTheme="minorEastAsia"/>
        </w:rPr>
        <w:t>)</w:t>
      </w:r>
      <w:r>
        <w:rPr>
          <w:rFonts w:eastAsiaTheme="minorEastAsia"/>
        </w:rPr>
        <w:t>.</w:t>
      </w:r>
    </w:p>
    <w:p w14:paraId="19567E63" w14:textId="04DB73C6" w:rsidR="001F4D8A" w:rsidRDefault="003B7709" w:rsidP="001F4D8A">
      <w:pPr>
        <w:pStyle w:val="aff5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discussion is</w:t>
      </w:r>
      <w:r>
        <w:rPr>
          <w:lang w:val="en-US"/>
        </w:rPr>
        <w:t xml:space="preserve"> clearly out of </w:t>
      </w:r>
      <w:r w:rsidR="00E47DFC">
        <w:rPr>
          <w:lang w:val="en-US"/>
        </w:rPr>
        <w:t xml:space="preserve">the </w:t>
      </w:r>
      <w:r>
        <w:rPr>
          <w:lang w:val="en-US"/>
        </w:rPr>
        <w:t>scope of WID.</w:t>
      </w:r>
    </w:p>
    <w:p w14:paraId="6067B33E" w14:textId="1F21A4A8" w:rsidR="001F4D8A" w:rsidRDefault="001F4D8A" w:rsidP="001F4D8A">
      <w:pPr>
        <w:pStyle w:val="aff5"/>
        <w:ind w:left="360"/>
        <w:rPr>
          <w:rFonts w:eastAsiaTheme="minorEastAsia"/>
        </w:rPr>
      </w:pPr>
      <w:r>
        <w:rPr>
          <w:rFonts w:eastAsiaTheme="minorEastAsia"/>
        </w:rPr>
        <w:t xml:space="preserve">In the WID, the SSB-less operation focuses on the case of </w:t>
      </w:r>
      <w:r w:rsidRPr="00347FE8">
        <w:rPr>
          <w:bCs/>
        </w:rPr>
        <w:t>inter-band CA</w:t>
      </w:r>
      <w:r>
        <w:rPr>
          <w:bCs/>
        </w:rPr>
        <w:t>.</w:t>
      </w:r>
    </w:p>
    <w:tbl>
      <w:tblPr>
        <w:tblStyle w:val="affa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1F4D8A" w14:paraId="03DFB107" w14:textId="77777777" w:rsidTr="001F4D8A">
        <w:tc>
          <w:tcPr>
            <w:tcW w:w="9629" w:type="dxa"/>
          </w:tcPr>
          <w:p w14:paraId="3796FCE9" w14:textId="77777777" w:rsidR="001F4D8A" w:rsidRDefault="001F4D8A" w:rsidP="001F4D8A">
            <w:pPr>
              <w:spacing w:after="0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14:paraId="3671464B" w14:textId="77777777" w:rsidR="001F4D8A" w:rsidRPr="002E4EE7" w:rsidRDefault="001F4D8A" w:rsidP="001F4D8A">
            <w:pPr>
              <w:spacing w:after="0"/>
              <w:rPr>
                <w:bCs/>
              </w:rPr>
            </w:pPr>
          </w:p>
          <w:p w14:paraId="237CC008" w14:textId="6CCBA091" w:rsidR="001F4D8A" w:rsidRPr="001F4D8A" w:rsidRDefault="001F4D8A" w:rsidP="001F4D8A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jc w:val="left"/>
              <w:textAlignment w:val="baseline"/>
              <w:rPr>
                <w:bCs/>
              </w:rPr>
            </w:pPr>
            <w:r w:rsidRPr="00347FE8">
              <w:rPr>
                <w:bCs/>
              </w:rPr>
              <w:t xml:space="preserve">Specify </w:t>
            </w:r>
            <w:r w:rsidRPr="003B7709">
              <w:rPr>
                <w:bCs/>
                <w:highlight w:val="yellow"/>
              </w:rPr>
              <w:t xml:space="preserve">SSB-less </w:t>
            </w:r>
            <w:proofErr w:type="spellStart"/>
            <w:r w:rsidRPr="003B7709">
              <w:rPr>
                <w:bCs/>
                <w:highlight w:val="yellow"/>
              </w:rPr>
              <w:t>SCell</w:t>
            </w:r>
            <w:proofErr w:type="spellEnd"/>
            <w:r w:rsidRPr="003B7709">
              <w:rPr>
                <w:bCs/>
                <w:highlight w:val="yellow"/>
              </w:rPr>
              <w:t xml:space="preserve"> operation for inter-band CA</w:t>
            </w:r>
            <w:r w:rsidRPr="00347FE8">
              <w:rPr>
                <w:bCs/>
              </w:rPr>
              <w:t xml:space="preserve"> for FR1 and co-located cells, if found feasible by RAN4 study, where a UE measures SSB transmitted on </w:t>
            </w:r>
            <w:proofErr w:type="spellStart"/>
            <w:r w:rsidRPr="00347FE8">
              <w:rPr>
                <w:bCs/>
              </w:rPr>
              <w:t>PCell</w:t>
            </w:r>
            <w:proofErr w:type="spellEnd"/>
            <w:r w:rsidRPr="00347FE8">
              <w:rPr>
                <w:bCs/>
              </w:rPr>
              <w:t xml:space="preserve"> or another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for an </w:t>
            </w:r>
            <w:proofErr w:type="spellStart"/>
            <w:r w:rsidRPr="00347FE8">
              <w:rPr>
                <w:bCs/>
              </w:rPr>
              <w:t>SCell’s</w:t>
            </w:r>
            <w:proofErr w:type="spellEnd"/>
            <w:r w:rsidRPr="00347FE8">
              <w:rPr>
                <w:bCs/>
              </w:rPr>
              <w:t xml:space="preserve"> time/frequency synchronization (including downlink AGC), and L1/L3 measurements, including potential enhancement on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activation procedures if necessary</w:t>
            </w:r>
            <w:r>
              <w:rPr>
                <w:bCs/>
              </w:rPr>
              <w:t xml:space="preserve"> </w:t>
            </w:r>
            <w:r w:rsidRPr="00347FE8">
              <w:rPr>
                <w:bCs/>
              </w:rPr>
              <w:t>[RAN4, RAN2]</w:t>
            </w:r>
          </w:p>
        </w:tc>
      </w:tr>
    </w:tbl>
    <w:p w14:paraId="693F2356" w14:textId="77777777" w:rsidR="001F4D8A" w:rsidRDefault="001F4D8A" w:rsidP="001F4D8A">
      <w:pPr>
        <w:pStyle w:val="aff5"/>
        <w:ind w:left="360"/>
        <w:rPr>
          <w:rFonts w:eastAsiaTheme="minorEastAsia"/>
        </w:rPr>
      </w:pPr>
    </w:p>
    <w:p w14:paraId="4E2F1FC9" w14:textId="2F50EA71" w:rsidR="001F4D8A" w:rsidRDefault="001776C3" w:rsidP="001F4D8A">
      <w:pPr>
        <w:pStyle w:val="aff5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assumption at the UE side would be different between inter-band and intra-band case</w:t>
      </w:r>
      <w:r w:rsidR="003140A1">
        <w:rPr>
          <w:rFonts w:eastAsiaTheme="minorEastAsia"/>
        </w:rPr>
        <w:t>s</w:t>
      </w:r>
      <w:r>
        <w:rPr>
          <w:rFonts w:eastAsiaTheme="minorEastAsia"/>
        </w:rPr>
        <w:t>.</w:t>
      </w:r>
    </w:p>
    <w:p w14:paraId="0E36A327" w14:textId="6F595BD7" w:rsidR="001776C3" w:rsidRPr="001F4D8A" w:rsidRDefault="00714088" w:rsidP="001776C3">
      <w:pPr>
        <w:pStyle w:val="aff5"/>
        <w:ind w:left="360"/>
        <w:rPr>
          <w:rFonts w:eastAsiaTheme="minorEastAsia"/>
        </w:rPr>
      </w:pPr>
      <w:r w:rsidRPr="00714088">
        <w:rPr>
          <w:rFonts w:eastAsiaTheme="minorEastAsia"/>
        </w:rPr>
        <w:t>For SSB</w:t>
      </w:r>
      <w:r>
        <w:rPr>
          <w:rFonts w:eastAsiaTheme="minorEastAsia"/>
        </w:rPr>
        <w:t>-</w:t>
      </w:r>
      <w:r w:rsidRPr="00714088">
        <w:rPr>
          <w:rFonts w:eastAsiaTheme="minorEastAsia"/>
        </w:rPr>
        <w:t xml:space="preserve">less </w:t>
      </w:r>
      <w:proofErr w:type="spellStart"/>
      <w:r w:rsidRPr="00714088">
        <w:rPr>
          <w:rFonts w:eastAsiaTheme="minorEastAsia"/>
        </w:rPr>
        <w:t>SCell</w:t>
      </w:r>
      <w:proofErr w:type="spellEnd"/>
      <w:r w:rsidRPr="00714088">
        <w:rPr>
          <w:rFonts w:eastAsiaTheme="minorEastAsia"/>
        </w:rPr>
        <w:t xml:space="preserve"> inter-band CA, </w:t>
      </w:r>
      <w:r w:rsidR="003140A1">
        <w:rPr>
          <w:rFonts w:eastAsiaTheme="minorEastAsia"/>
        </w:rPr>
        <w:t xml:space="preserve">the </w:t>
      </w:r>
      <w:r w:rsidRPr="00714088">
        <w:rPr>
          <w:rFonts w:eastAsiaTheme="minorEastAsia"/>
        </w:rPr>
        <w:t xml:space="preserve">basic assumption is </w:t>
      </w:r>
      <w:r>
        <w:rPr>
          <w:rFonts w:eastAsiaTheme="minorEastAsia"/>
        </w:rPr>
        <w:t xml:space="preserve">the </w:t>
      </w:r>
      <w:r w:rsidRPr="00714088">
        <w:rPr>
          <w:rFonts w:eastAsiaTheme="minorEastAsia"/>
        </w:rPr>
        <w:t>UE has two separate RX chain</w:t>
      </w:r>
      <w:r w:rsidR="003140A1">
        <w:rPr>
          <w:rFonts w:eastAsiaTheme="minorEastAsia"/>
        </w:rPr>
        <w:t>s</w:t>
      </w:r>
      <w:r w:rsidRPr="00714088">
        <w:rPr>
          <w:rFonts w:eastAsiaTheme="minorEastAsia"/>
        </w:rPr>
        <w:t xml:space="preserve">. Therefore, independent AGC, T/F tracking was possible for </w:t>
      </w:r>
      <w:r w:rsidR="00300BE4">
        <w:rPr>
          <w:rFonts w:eastAsiaTheme="minorEastAsia"/>
        </w:rPr>
        <w:t xml:space="preserve">the </w:t>
      </w:r>
      <w:r w:rsidRPr="00714088">
        <w:rPr>
          <w:rFonts w:eastAsiaTheme="minorEastAsia"/>
        </w:rPr>
        <w:t>inter-band CA scenario.</w:t>
      </w:r>
      <w:r>
        <w:rPr>
          <w:rFonts w:eastAsiaTheme="minorEastAsia"/>
        </w:rPr>
        <w:t xml:space="preserve"> While, for the intra-band CA, </w:t>
      </w:r>
      <w:r w:rsidR="004C37BB">
        <w:rPr>
          <w:lang w:val="en-US"/>
        </w:rPr>
        <w:t>two separate RX chain</w:t>
      </w:r>
      <w:r w:rsidR="00E47DFC">
        <w:rPr>
          <w:lang w:val="en-US"/>
        </w:rPr>
        <w:t>s</w:t>
      </w:r>
      <w:r w:rsidR="004C37BB">
        <w:rPr>
          <w:lang w:val="en-US"/>
        </w:rPr>
        <w:t xml:space="preserve"> may not always apply based on the current discussion status in RAN4.</w:t>
      </w:r>
      <w:r w:rsidR="00BA4B48">
        <w:rPr>
          <w:lang w:val="en-US"/>
        </w:rPr>
        <w:t xml:space="preserve"> Thus, it may be hard to directly reuse the conclusions for inter-band SSB-less </w:t>
      </w:r>
      <w:proofErr w:type="spellStart"/>
      <w:r w:rsidR="003140A1">
        <w:rPr>
          <w:lang w:val="en-US"/>
        </w:rPr>
        <w:t>SCell</w:t>
      </w:r>
      <w:proofErr w:type="spellEnd"/>
      <w:r w:rsidR="003140A1">
        <w:rPr>
          <w:lang w:val="en-US"/>
        </w:rPr>
        <w:t xml:space="preserve"> </w:t>
      </w:r>
      <w:r w:rsidR="00BA4B48">
        <w:rPr>
          <w:lang w:val="en-US"/>
        </w:rPr>
        <w:t>activation to intra-band SSB-less</w:t>
      </w:r>
      <w:r w:rsidR="003140A1">
        <w:rPr>
          <w:lang w:val="en-US"/>
        </w:rPr>
        <w:t xml:space="preserve"> </w:t>
      </w:r>
      <w:proofErr w:type="spellStart"/>
      <w:r w:rsidR="003140A1">
        <w:rPr>
          <w:lang w:val="en-US"/>
        </w:rPr>
        <w:t>SCell</w:t>
      </w:r>
      <w:proofErr w:type="spellEnd"/>
      <w:r w:rsidR="00BA4B48">
        <w:rPr>
          <w:lang w:val="en-US"/>
        </w:rPr>
        <w:t xml:space="preserve"> activation.</w:t>
      </w:r>
    </w:p>
    <w:p w14:paraId="293FA3E9" w14:textId="12418EC0" w:rsidR="002742F2" w:rsidRPr="002742F2" w:rsidRDefault="00CC51F1" w:rsidP="002742F2">
      <w:pPr>
        <w:pStyle w:val="Proposal"/>
      </w:pPr>
      <w:bookmarkStart w:id="9" w:name="_Toc166180259"/>
      <w:r>
        <w:rPr>
          <w:szCs w:val="20"/>
        </w:rPr>
        <w:t>No</w:t>
      </w:r>
      <w:r w:rsidR="00DC4AD5">
        <w:rPr>
          <w:szCs w:val="20"/>
        </w:rPr>
        <w:t>t</w:t>
      </w:r>
      <w:r>
        <w:rPr>
          <w:szCs w:val="20"/>
        </w:rPr>
        <w:t xml:space="preserve"> </w:t>
      </w:r>
      <w:r w:rsidR="00301DD2">
        <w:rPr>
          <w:szCs w:val="20"/>
        </w:rPr>
        <w:t>consider the case of</w:t>
      </w:r>
      <w:r w:rsidR="00DC4AD5">
        <w:rPr>
          <w:szCs w:val="20"/>
        </w:rPr>
        <w:t xml:space="preserve"> </w:t>
      </w:r>
      <w:r w:rsidR="00E47DFC">
        <w:t>TRS-based</w:t>
      </w:r>
      <w:r w:rsidR="00301DD2">
        <w:t xml:space="preserve"> </w:t>
      </w:r>
      <w:r w:rsidR="004D1095">
        <w:t xml:space="preserve">intra-band non-contiguous </w:t>
      </w:r>
      <w:r w:rsidR="00301DD2">
        <w:t xml:space="preserve">SSB-less </w:t>
      </w:r>
      <w:proofErr w:type="spellStart"/>
      <w:r w:rsidR="00301DD2">
        <w:t>SCell</w:t>
      </w:r>
      <w:proofErr w:type="spellEnd"/>
      <w:r w:rsidR="00301DD2">
        <w:t xml:space="preserve"> activation</w:t>
      </w:r>
      <w:r w:rsidR="00535EAC">
        <w:rPr>
          <w:szCs w:val="20"/>
        </w:rPr>
        <w:t xml:space="preserve"> </w:t>
      </w:r>
      <w:r w:rsidR="00301DD2">
        <w:rPr>
          <w:szCs w:val="20"/>
        </w:rPr>
        <w:t>in Rel-18 NES</w:t>
      </w:r>
      <w:r w:rsidR="002742F2">
        <w:rPr>
          <w:rFonts w:eastAsiaTheme="minorEastAsia"/>
        </w:rPr>
        <w:t>.</w:t>
      </w:r>
      <w:bookmarkEnd w:id="9"/>
    </w:p>
    <w:p w14:paraId="43FB04A9" w14:textId="77777777" w:rsidR="00F56D22" w:rsidRDefault="00F56D22" w:rsidP="00A70430">
      <w:pPr>
        <w:overflowPunct w:val="0"/>
        <w:autoSpaceDE w:val="0"/>
        <w:autoSpaceDN w:val="0"/>
        <w:rPr>
          <w:rFonts w:eastAsiaTheme="minorEastAsia" w:cs="Arial"/>
        </w:rPr>
      </w:pPr>
    </w:p>
    <w:p w14:paraId="2E58CC51" w14:textId="77777777" w:rsidR="00FB3C9D" w:rsidRDefault="003D1DDD">
      <w:pPr>
        <w:pStyle w:val="1"/>
      </w:pPr>
      <w:bookmarkStart w:id="10" w:name="_Toc110331317"/>
      <w:bookmarkEnd w:id="10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7548BF7C" w14:textId="4601021D" w:rsidR="00140240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66180259" w:history="1">
        <w:r w:rsidR="00140240" w:rsidRPr="00D92A43">
          <w:rPr>
            <w:rStyle w:val="af4"/>
            <w:noProof/>
          </w:rPr>
          <w:t>Proposal 1</w:t>
        </w:r>
        <w:r w:rsidR="0014024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40240" w:rsidRPr="00D92A43">
          <w:rPr>
            <w:rStyle w:val="af4"/>
            <w:noProof/>
          </w:rPr>
          <w:t>Not consider the case of TRS-based intra-band non-contiguous SSB-less SCell activation in Rel-18 NES.</w:t>
        </w:r>
      </w:hyperlink>
    </w:p>
    <w:p w14:paraId="60275421" w14:textId="02E6E5AC" w:rsidR="0021129D" w:rsidRPr="002742F2" w:rsidRDefault="003D1DDD" w:rsidP="00DE3EFA">
      <w:r>
        <w:fldChar w:fldCharType="end"/>
      </w:r>
    </w:p>
    <w:p w14:paraId="041E3CCE" w14:textId="77777777" w:rsidR="00FB3C9D" w:rsidRDefault="003D1DD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EBB822D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2EBCF265" w14:textId="3BEEEAB7" w:rsidR="00C71448" w:rsidRDefault="00C71448" w:rsidP="00EF02DA"/>
    <w:sectPr w:rsidR="00C71448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6EAD1" w14:textId="77777777" w:rsidR="001A5675" w:rsidRDefault="001A5675">
      <w:pPr>
        <w:spacing w:after="0"/>
      </w:pPr>
      <w:r>
        <w:separator/>
      </w:r>
    </w:p>
  </w:endnote>
  <w:endnote w:type="continuationSeparator" w:id="0">
    <w:p w14:paraId="7E9F5616" w14:textId="77777777" w:rsidR="001A5675" w:rsidRDefault="001A56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9056" w14:textId="77777777" w:rsidR="001A5675" w:rsidRDefault="001A5675">
      <w:pPr>
        <w:spacing w:after="0"/>
      </w:pPr>
      <w:r>
        <w:separator/>
      </w:r>
    </w:p>
  </w:footnote>
  <w:footnote w:type="continuationSeparator" w:id="0">
    <w:p w14:paraId="1DC8C52A" w14:textId="77777777" w:rsidR="001A5675" w:rsidRDefault="001A56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C3E29"/>
    <w:multiLevelType w:val="hybridMultilevel"/>
    <w:tmpl w:val="F28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9124A"/>
    <w:multiLevelType w:val="hybridMultilevel"/>
    <w:tmpl w:val="1A6E642E"/>
    <w:lvl w:ilvl="0" w:tplc="304AE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0C32B7D"/>
    <w:multiLevelType w:val="hybridMultilevel"/>
    <w:tmpl w:val="FEF45FB4"/>
    <w:lvl w:ilvl="0" w:tplc="C5C81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712CD"/>
    <w:multiLevelType w:val="multilevel"/>
    <w:tmpl w:val="76B712CD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2"/>
  </w:num>
  <w:num w:numId="5">
    <w:abstractNumId w:val="17"/>
  </w:num>
  <w:num w:numId="6">
    <w:abstractNumId w:val="4"/>
  </w:num>
  <w:num w:numId="7">
    <w:abstractNumId w:val="3"/>
  </w:num>
  <w:num w:numId="8">
    <w:abstractNumId w:val="16"/>
  </w:num>
  <w:num w:numId="9">
    <w:abstractNumId w:val="18"/>
  </w:num>
  <w:num w:numId="10">
    <w:abstractNumId w:val="15"/>
  </w:num>
  <w:num w:numId="11">
    <w:abstractNumId w:val="7"/>
  </w:num>
  <w:num w:numId="12">
    <w:abstractNumId w:val="1"/>
  </w:num>
  <w:num w:numId="13">
    <w:abstractNumId w:val="6"/>
  </w:num>
  <w:num w:numId="14">
    <w:abstractNumId w:val="19"/>
  </w:num>
  <w:num w:numId="15">
    <w:abstractNumId w:val="10"/>
  </w:num>
  <w:num w:numId="16">
    <w:abstractNumId w:val="0"/>
  </w:num>
  <w:num w:numId="17">
    <w:abstractNumId w:val="14"/>
  </w:num>
  <w:num w:numId="18">
    <w:abstractNumId w:val="5"/>
  </w:num>
  <w:num w:numId="19">
    <w:abstractNumId w:val="8"/>
  </w:num>
  <w:num w:numId="20">
    <w:abstractNumId w:val="23"/>
  </w:num>
  <w:num w:numId="21">
    <w:abstractNumId w:val="22"/>
  </w:num>
  <w:num w:numId="22">
    <w:abstractNumId w:val="9"/>
  </w:num>
  <w:num w:numId="23">
    <w:abstractNumId w:val="11"/>
  </w:num>
  <w:num w:numId="24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6B0"/>
    <w:rsid w:val="00001BD6"/>
    <w:rsid w:val="00002E25"/>
    <w:rsid w:val="0000329D"/>
    <w:rsid w:val="00003BED"/>
    <w:rsid w:val="00004BAE"/>
    <w:rsid w:val="00005317"/>
    <w:rsid w:val="000056F9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7F"/>
    <w:rsid w:val="000153B5"/>
    <w:rsid w:val="00016B90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4E99"/>
    <w:rsid w:val="000254C6"/>
    <w:rsid w:val="00025CD8"/>
    <w:rsid w:val="0002700D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0DC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103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609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1270"/>
    <w:rsid w:val="00082FF1"/>
    <w:rsid w:val="000830B0"/>
    <w:rsid w:val="000831DF"/>
    <w:rsid w:val="000838F6"/>
    <w:rsid w:val="00083B8B"/>
    <w:rsid w:val="00085B3A"/>
    <w:rsid w:val="00085C33"/>
    <w:rsid w:val="00086EAD"/>
    <w:rsid w:val="00087A0C"/>
    <w:rsid w:val="00087ECF"/>
    <w:rsid w:val="00090633"/>
    <w:rsid w:val="000918C8"/>
    <w:rsid w:val="00091E0B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71B7"/>
    <w:rsid w:val="0009728B"/>
    <w:rsid w:val="000973B0"/>
    <w:rsid w:val="000A1229"/>
    <w:rsid w:val="000A2079"/>
    <w:rsid w:val="000A2813"/>
    <w:rsid w:val="000A2E6C"/>
    <w:rsid w:val="000A2EB0"/>
    <w:rsid w:val="000A3690"/>
    <w:rsid w:val="000A3D0F"/>
    <w:rsid w:val="000A3D45"/>
    <w:rsid w:val="000A4519"/>
    <w:rsid w:val="000A560C"/>
    <w:rsid w:val="000A58FD"/>
    <w:rsid w:val="000B053C"/>
    <w:rsid w:val="000B28EB"/>
    <w:rsid w:val="000B327B"/>
    <w:rsid w:val="000B34A8"/>
    <w:rsid w:val="000B4328"/>
    <w:rsid w:val="000B4EED"/>
    <w:rsid w:val="000B5A83"/>
    <w:rsid w:val="000B603B"/>
    <w:rsid w:val="000B6474"/>
    <w:rsid w:val="000B66BA"/>
    <w:rsid w:val="000B6A52"/>
    <w:rsid w:val="000B72AA"/>
    <w:rsid w:val="000B78C2"/>
    <w:rsid w:val="000C09C1"/>
    <w:rsid w:val="000C227E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0F4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638"/>
    <w:rsid w:val="000D57F3"/>
    <w:rsid w:val="000D735D"/>
    <w:rsid w:val="000E0AA1"/>
    <w:rsid w:val="000E0E4F"/>
    <w:rsid w:val="000E0FD1"/>
    <w:rsid w:val="000E157D"/>
    <w:rsid w:val="000E1E47"/>
    <w:rsid w:val="000E1F69"/>
    <w:rsid w:val="000E1FA0"/>
    <w:rsid w:val="000E2404"/>
    <w:rsid w:val="000E3424"/>
    <w:rsid w:val="000E3E4E"/>
    <w:rsid w:val="000E4131"/>
    <w:rsid w:val="000E46D7"/>
    <w:rsid w:val="000E493A"/>
    <w:rsid w:val="000E535B"/>
    <w:rsid w:val="000E65B4"/>
    <w:rsid w:val="000E745E"/>
    <w:rsid w:val="000E7C5B"/>
    <w:rsid w:val="000F0505"/>
    <w:rsid w:val="000F069A"/>
    <w:rsid w:val="000F0EF0"/>
    <w:rsid w:val="000F2A60"/>
    <w:rsid w:val="000F3A2A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645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8B1"/>
    <w:rsid w:val="00123AA9"/>
    <w:rsid w:val="001243EA"/>
    <w:rsid w:val="0012531C"/>
    <w:rsid w:val="00125C03"/>
    <w:rsid w:val="00125F99"/>
    <w:rsid w:val="00126782"/>
    <w:rsid w:val="00126A8A"/>
    <w:rsid w:val="0012708D"/>
    <w:rsid w:val="001277A5"/>
    <w:rsid w:val="00130644"/>
    <w:rsid w:val="00130DAA"/>
    <w:rsid w:val="00132FCA"/>
    <w:rsid w:val="001339F8"/>
    <w:rsid w:val="00133AC7"/>
    <w:rsid w:val="00136D1F"/>
    <w:rsid w:val="00137C2F"/>
    <w:rsid w:val="00137DFA"/>
    <w:rsid w:val="00140240"/>
    <w:rsid w:val="001411FC"/>
    <w:rsid w:val="00141472"/>
    <w:rsid w:val="0014193E"/>
    <w:rsid w:val="00142767"/>
    <w:rsid w:val="00143E7C"/>
    <w:rsid w:val="0014473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7A3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394D"/>
    <w:rsid w:val="00164072"/>
    <w:rsid w:val="0016415A"/>
    <w:rsid w:val="00164E58"/>
    <w:rsid w:val="0016524B"/>
    <w:rsid w:val="00165414"/>
    <w:rsid w:val="0016575B"/>
    <w:rsid w:val="0016758C"/>
    <w:rsid w:val="00167809"/>
    <w:rsid w:val="00167A63"/>
    <w:rsid w:val="001708DF"/>
    <w:rsid w:val="001712B2"/>
    <w:rsid w:val="001720CB"/>
    <w:rsid w:val="00174649"/>
    <w:rsid w:val="00174D22"/>
    <w:rsid w:val="00176722"/>
    <w:rsid w:val="001767D0"/>
    <w:rsid w:val="001776C3"/>
    <w:rsid w:val="00177A12"/>
    <w:rsid w:val="001801E7"/>
    <w:rsid w:val="0018256B"/>
    <w:rsid w:val="00183092"/>
    <w:rsid w:val="00183B15"/>
    <w:rsid w:val="00184029"/>
    <w:rsid w:val="001842E1"/>
    <w:rsid w:val="00184A24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1F00"/>
    <w:rsid w:val="001A23D3"/>
    <w:rsid w:val="001A2686"/>
    <w:rsid w:val="001A2FFD"/>
    <w:rsid w:val="001A4995"/>
    <w:rsid w:val="001A49E2"/>
    <w:rsid w:val="001A4BD2"/>
    <w:rsid w:val="001A5675"/>
    <w:rsid w:val="001A6002"/>
    <w:rsid w:val="001A6117"/>
    <w:rsid w:val="001A6120"/>
    <w:rsid w:val="001A6551"/>
    <w:rsid w:val="001A67B8"/>
    <w:rsid w:val="001A7DEE"/>
    <w:rsid w:val="001A7E4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86F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181"/>
    <w:rsid w:val="001D446D"/>
    <w:rsid w:val="001D4D2C"/>
    <w:rsid w:val="001D56F8"/>
    <w:rsid w:val="001D5E31"/>
    <w:rsid w:val="001D6FE1"/>
    <w:rsid w:val="001D71E4"/>
    <w:rsid w:val="001D72B6"/>
    <w:rsid w:val="001E1984"/>
    <w:rsid w:val="001E1CC3"/>
    <w:rsid w:val="001E1CD7"/>
    <w:rsid w:val="001E2549"/>
    <w:rsid w:val="001E2917"/>
    <w:rsid w:val="001E407C"/>
    <w:rsid w:val="001E4199"/>
    <w:rsid w:val="001E5799"/>
    <w:rsid w:val="001E6841"/>
    <w:rsid w:val="001E6F75"/>
    <w:rsid w:val="001E72A2"/>
    <w:rsid w:val="001E7A74"/>
    <w:rsid w:val="001F0585"/>
    <w:rsid w:val="001F1194"/>
    <w:rsid w:val="001F3B38"/>
    <w:rsid w:val="001F40D5"/>
    <w:rsid w:val="001F4D8A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07594"/>
    <w:rsid w:val="00207770"/>
    <w:rsid w:val="0021047B"/>
    <w:rsid w:val="0021056D"/>
    <w:rsid w:val="0021114D"/>
    <w:rsid w:val="0021129D"/>
    <w:rsid w:val="00212384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1FE"/>
    <w:rsid w:val="00226DEC"/>
    <w:rsid w:val="00227315"/>
    <w:rsid w:val="00227E68"/>
    <w:rsid w:val="00230460"/>
    <w:rsid w:val="002305DD"/>
    <w:rsid w:val="0023063A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881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0499"/>
    <w:rsid w:val="00262484"/>
    <w:rsid w:val="00262BD7"/>
    <w:rsid w:val="0026397B"/>
    <w:rsid w:val="00263AE4"/>
    <w:rsid w:val="002641DF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2F2"/>
    <w:rsid w:val="00274517"/>
    <w:rsid w:val="00274595"/>
    <w:rsid w:val="002758DC"/>
    <w:rsid w:val="002759E8"/>
    <w:rsid w:val="00275AA9"/>
    <w:rsid w:val="00276E9C"/>
    <w:rsid w:val="002774AD"/>
    <w:rsid w:val="00280ABD"/>
    <w:rsid w:val="00281057"/>
    <w:rsid w:val="00281A58"/>
    <w:rsid w:val="00281CCF"/>
    <w:rsid w:val="00281FF0"/>
    <w:rsid w:val="002822E5"/>
    <w:rsid w:val="00282D3E"/>
    <w:rsid w:val="002834A9"/>
    <w:rsid w:val="00283656"/>
    <w:rsid w:val="00283C1B"/>
    <w:rsid w:val="002856BC"/>
    <w:rsid w:val="00287A0F"/>
    <w:rsid w:val="0029004C"/>
    <w:rsid w:val="00291107"/>
    <w:rsid w:val="002912F7"/>
    <w:rsid w:val="00291932"/>
    <w:rsid w:val="00291F62"/>
    <w:rsid w:val="0029341F"/>
    <w:rsid w:val="002935ED"/>
    <w:rsid w:val="002939BB"/>
    <w:rsid w:val="00293C44"/>
    <w:rsid w:val="002940D2"/>
    <w:rsid w:val="00294DC4"/>
    <w:rsid w:val="002957FA"/>
    <w:rsid w:val="0029707A"/>
    <w:rsid w:val="002976C4"/>
    <w:rsid w:val="002A18D2"/>
    <w:rsid w:val="002A1DE2"/>
    <w:rsid w:val="002A294F"/>
    <w:rsid w:val="002A3AF4"/>
    <w:rsid w:val="002A554E"/>
    <w:rsid w:val="002A5CF7"/>
    <w:rsid w:val="002A5E02"/>
    <w:rsid w:val="002A5F0B"/>
    <w:rsid w:val="002A6D3B"/>
    <w:rsid w:val="002A7ABF"/>
    <w:rsid w:val="002B043A"/>
    <w:rsid w:val="002B0D24"/>
    <w:rsid w:val="002B16A9"/>
    <w:rsid w:val="002B32B5"/>
    <w:rsid w:val="002B356F"/>
    <w:rsid w:val="002B3E0C"/>
    <w:rsid w:val="002B3E72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250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245"/>
    <w:rsid w:val="002C3FAF"/>
    <w:rsid w:val="002C40DF"/>
    <w:rsid w:val="002C41CB"/>
    <w:rsid w:val="002C4761"/>
    <w:rsid w:val="002C496D"/>
    <w:rsid w:val="002C5F5D"/>
    <w:rsid w:val="002C6156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57ED"/>
    <w:rsid w:val="002D6164"/>
    <w:rsid w:val="002D75C1"/>
    <w:rsid w:val="002D766E"/>
    <w:rsid w:val="002E00A7"/>
    <w:rsid w:val="002E2A59"/>
    <w:rsid w:val="002E2E9D"/>
    <w:rsid w:val="002E3B08"/>
    <w:rsid w:val="002E3F9A"/>
    <w:rsid w:val="002E4B00"/>
    <w:rsid w:val="002E5BB1"/>
    <w:rsid w:val="002E643A"/>
    <w:rsid w:val="002E6820"/>
    <w:rsid w:val="002E6D47"/>
    <w:rsid w:val="002E7914"/>
    <w:rsid w:val="002E7A04"/>
    <w:rsid w:val="002E7AAD"/>
    <w:rsid w:val="002F0112"/>
    <w:rsid w:val="002F0697"/>
    <w:rsid w:val="002F08AA"/>
    <w:rsid w:val="002F0E7C"/>
    <w:rsid w:val="002F1774"/>
    <w:rsid w:val="002F24D6"/>
    <w:rsid w:val="002F3053"/>
    <w:rsid w:val="002F342F"/>
    <w:rsid w:val="002F3EC0"/>
    <w:rsid w:val="002F4655"/>
    <w:rsid w:val="002F4C73"/>
    <w:rsid w:val="002F6B1B"/>
    <w:rsid w:val="002F6FDE"/>
    <w:rsid w:val="002F7076"/>
    <w:rsid w:val="003002FF"/>
    <w:rsid w:val="00300628"/>
    <w:rsid w:val="00300BE4"/>
    <w:rsid w:val="0030156D"/>
    <w:rsid w:val="00301DD2"/>
    <w:rsid w:val="00302E3F"/>
    <w:rsid w:val="003031E4"/>
    <w:rsid w:val="003038CE"/>
    <w:rsid w:val="00304E8A"/>
    <w:rsid w:val="00305975"/>
    <w:rsid w:val="0030621E"/>
    <w:rsid w:val="00306462"/>
    <w:rsid w:val="00306EDF"/>
    <w:rsid w:val="00306F97"/>
    <w:rsid w:val="00307318"/>
    <w:rsid w:val="003107B9"/>
    <w:rsid w:val="00310B7D"/>
    <w:rsid w:val="00310E40"/>
    <w:rsid w:val="003112F3"/>
    <w:rsid w:val="00311F79"/>
    <w:rsid w:val="00312B05"/>
    <w:rsid w:val="003134B3"/>
    <w:rsid w:val="00313585"/>
    <w:rsid w:val="00313878"/>
    <w:rsid w:val="00313956"/>
    <w:rsid w:val="00313DDD"/>
    <w:rsid w:val="00313E70"/>
    <w:rsid w:val="003140A1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390"/>
    <w:rsid w:val="00331832"/>
    <w:rsid w:val="00332321"/>
    <w:rsid w:val="00332582"/>
    <w:rsid w:val="00332C46"/>
    <w:rsid w:val="003334B2"/>
    <w:rsid w:val="00334B19"/>
    <w:rsid w:val="00334DDE"/>
    <w:rsid w:val="00335737"/>
    <w:rsid w:val="00335C58"/>
    <w:rsid w:val="00335FA3"/>
    <w:rsid w:val="00336B75"/>
    <w:rsid w:val="00337155"/>
    <w:rsid w:val="00337A49"/>
    <w:rsid w:val="00340902"/>
    <w:rsid w:val="00340D1E"/>
    <w:rsid w:val="003418AF"/>
    <w:rsid w:val="00341D4B"/>
    <w:rsid w:val="00341EC1"/>
    <w:rsid w:val="0034271C"/>
    <w:rsid w:val="00343040"/>
    <w:rsid w:val="0034437B"/>
    <w:rsid w:val="00345EED"/>
    <w:rsid w:val="00346E53"/>
    <w:rsid w:val="003470F8"/>
    <w:rsid w:val="00347A9E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57321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2D15"/>
    <w:rsid w:val="0037319F"/>
    <w:rsid w:val="00373A7D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05A2"/>
    <w:rsid w:val="00380E60"/>
    <w:rsid w:val="003817C7"/>
    <w:rsid w:val="003821E8"/>
    <w:rsid w:val="0038314E"/>
    <w:rsid w:val="00383326"/>
    <w:rsid w:val="003860F4"/>
    <w:rsid w:val="00386992"/>
    <w:rsid w:val="00387BB9"/>
    <w:rsid w:val="003905C2"/>
    <w:rsid w:val="00390B94"/>
    <w:rsid w:val="00391515"/>
    <w:rsid w:val="00391B80"/>
    <w:rsid w:val="00391BD7"/>
    <w:rsid w:val="00392474"/>
    <w:rsid w:val="00392998"/>
    <w:rsid w:val="00392BB3"/>
    <w:rsid w:val="00393582"/>
    <w:rsid w:val="0039389C"/>
    <w:rsid w:val="003947E1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69C"/>
    <w:rsid w:val="003A389D"/>
    <w:rsid w:val="003A4401"/>
    <w:rsid w:val="003A53EA"/>
    <w:rsid w:val="003A57A3"/>
    <w:rsid w:val="003A601F"/>
    <w:rsid w:val="003A67D7"/>
    <w:rsid w:val="003A73A5"/>
    <w:rsid w:val="003A784E"/>
    <w:rsid w:val="003A7A66"/>
    <w:rsid w:val="003B106E"/>
    <w:rsid w:val="003B1F03"/>
    <w:rsid w:val="003B2344"/>
    <w:rsid w:val="003B2C90"/>
    <w:rsid w:val="003B3F79"/>
    <w:rsid w:val="003B4FE4"/>
    <w:rsid w:val="003B5BEC"/>
    <w:rsid w:val="003B61CA"/>
    <w:rsid w:val="003B69F8"/>
    <w:rsid w:val="003B6F0E"/>
    <w:rsid w:val="003B74DD"/>
    <w:rsid w:val="003B7709"/>
    <w:rsid w:val="003C0DE4"/>
    <w:rsid w:val="003C1FA6"/>
    <w:rsid w:val="003C2081"/>
    <w:rsid w:val="003C23ED"/>
    <w:rsid w:val="003C4152"/>
    <w:rsid w:val="003C43B0"/>
    <w:rsid w:val="003C4B20"/>
    <w:rsid w:val="003C5525"/>
    <w:rsid w:val="003C6152"/>
    <w:rsid w:val="003C63D1"/>
    <w:rsid w:val="003C6AD2"/>
    <w:rsid w:val="003C7201"/>
    <w:rsid w:val="003C7533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F86"/>
    <w:rsid w:val="003D4313"/>
    <w:rsid w:val="003D45F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61A"/>
    <w:rsid w:val="003E1F1A"/>
    <w:rsid w:val="003E290C"/>
    <w:rsid w:val="003E3AFA"/>
    <w:rsid w:val="003E43AC"/>
    <w:rsid w:val="003E43F4"/>
    <w:rsid w:val="003E49D0"/>
    <w:rsid w:val="003E6E3B"/>
    <w:rsid w:val="003E76ED"/>
    <w:rsid w:val="003F2734"/>
    <w:rsid w:val="003F2A47"/>
    <w:rsid w:val="003F326F"/>
    <w:rsid w:val="003F3608"/>
    <w:rsid w:val="003F3967"/>
    <w:rsid w:val="003F4B6D"/>
    <w:rsid w:val="003F4C82"/>
    <w:rsid w:val="003F4D0A"/>
    <w:rsid w:val="003F5172"/>
    <w:rsid w:val="003F5C65"/>
    <w:rsid w:val="003F5C81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630"/>
    <w:rsid w:val="004136FD"/>
    <w:rsid w:val="00414F8F"/>
    <w:rsid w:val="004150DD"/>
    <w:rsid w:val="0041541A"/>
    <w:rsid w:val="004167C1"/>
    <w:rsid w:val="00417923"/>
    <w:rsid w:val="00417E59"/>
    <w:rsid w:val="0042012F"/>
    <w:rsid w:val="00420C50"/>
    <w:rsid w:val="004217DB"/>
    <w:rsid w:val="00422148"/>
    <w:rsid w:val="0042546F"/>
    <w:rsid w:val="00425B56"/>
    <w:rsid w:val="00425D11"/>
    <w:rsid w:val="004267D0"/>
    <w:rsid w:val="004272A2"/>
    <w:rsid w:val="00427669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3F54"/>
    <w:rsid w:val="00455EBB"/>
    <w:rsid w:val="00455FEF"/>
    <w:rsid w:val="004560B7"/>
    <w:rsid w:val="0045633B"/>
    <w:rsid w:val="0046002E"/>
    <w:rsid w:val="00460422"/>
    <w:rsid w:val="00460BF2"/>
    <w:rsid w:val="004613EE"/>
    <w:rsid w:val="0046147C"/>
    <w:rsid w:val="00461DA5"/>
    <w:rsid w:val="00461E0E"/>
    <w:rsid w:val="00462056"/>
    <w:rsid w:val="00462F7C"/>
    <w:rsid w:val="004631E4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67C11"/>
    <w:rsid w:val="00470BE6"/>
    <w:rsid w:val="00471187"/>
    <w:rsid w:val="00472D44"/>
    <w:rsid w:val="00473BD5"/>
    <w:rsid w:val="00473D27"/>
    <w:rsid w:val="00473F5E"/>
    <w:rsid w:val="00474765"/>
    <w:rsid w:val="00475A83"/>
    <w:rsid w:val="00475AA8"/>
    <w:rsid w:val="004763E8"/>
    <w:rsid w:val="00476710"/>
    <w:rsid w:val="00476992"/>
    <w:rsid w:val="00476BB0"/>
    <w:rsid w:val="00476F75"/>
    <w:rsid w:val="0047726B"/>
    <w:rsid w:val="00477C76"/>
    <w:rsid w:val="00477F24"/>
    <w:rsid w:val="00480332"/>
    <w:rsid w:val="00480360"/>
    <w:rsid w:val="004804C7"/>
    <w:rsid w:val="004807AC"/>
    <w:rsid w:val="00480E51"/>
    <w:rsid w:val="0048332E"/>
    <w:rsid w:val="00483DE8"/>
    <w:rsid w:val="00484761"/>
    <w:rsid w:val="004855D4"/>
    <w:rsid w:val="0048580F"/>
    <w:rsid w:val="00485A08"/>
    <w:rsid w:val="00486D33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9A7"/>
    <w:rsid w:val="00493D07"/>
    <w:rsid w:val="00493FE3"/>
    <w:rsid w:val="00494591"/>
    <w:rsid w:val="00494621"/>
    <w:rsid w:val="00494B96"/>
    <w:rsid w:val="00494DC9"/>
    <w:rsid w:val="00494F81"/>
    <w:rsid w:val="004956FE"/>
    <w:rsid w:val="004A00FB"/>
    <w:rsid w:val="004A0766"/>
    <w:rsid w:val="004A0B61"/>
    <w:rsid w:val="004A14B8"/>
    <w:rsid w:val="004A26D5"/>
    <w:rsid w:val="004A2A3A"/>
    <w:rsid w:val="004A2BA1"/>
    <w:rsid w:val="004A3F0A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4C0"/>
    <w:rsid w:val="004C0EC1"/>
    <w:rsid w:val="004C1257"/>
    <w:rsid w:val="004C18E3"/>
    <w:rsid w:val="004C1AC3"/>
    <w:rsid w:val="004C1CE4"/>
    <w:rsid w:val="004C21B2"/>
    <w:rsid w:val="004C3647"/>
    <w:rsid w:val="004C37BB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095"/>
    <w:rsid w:val="004D1103"/>
    <w:rsid w:val="004D183C"/>
    <w:rsid w:val="004D25E9"/>
    <w:rsid w:val="004D35F7"/>
    <w:rsid w:val="004D38E8"/>
    <w:rsid w:val="004D40E0"/>
    <w:rsid w:val="004D44F7"/>
    <w:rsid w:val="004D5395"/>
    <w:rsid w:val="004D6227"/>
    <w:rsid w:val="004D673D"/>
    <w:rsid w:val="004D6E64"/>
    <w:rsid w:val="004D7E15"/>
    <w:rsid w:val="004E04D1"/>
    <w:rsid w:val="004E0750"/>
    <w:rsid w:val="004E1ED0"/>
    <w:rsid w:val="004E1F6C"/>
    <w:rsid w:val="004E31B8"/>
    <w:rsid w:val="004E3360"/>
    <w:rsid w:val="004E3B06"/>
    <w:rsid w:val="004E3B2A"/>
    <w:rsid w:val="004E4CEE"/>
    <w:rsid w:val="004E5356"/>
    <w:rsid w:val="004E6B31"/>
    <w:rsid w:val="004E6F65"/>
    <w:rsid w:val="004E7437"/>
    <w:rsid w:val="004F0F81"/>
    <w:rsid w:val="004F2448"/>
    <w:rsid w:val="004F2A0B"/>
    <w:rsid w:val="004F2C68"/>
    <w:rsid w:val="004F3287"/>
    <w:rsid w:val="004F3BAC"/>
    <w:rsid w:val="004F5679"/>
    <w:rsid w:val="004F67E1"/>
    <w:rsid w:val="004F6E28"/>
    <w:rsid w:val="004F76EB"/>
    <w:rsid w:val="005000CD"/>
    <w:rsid w:val="00500387"/>
    <w:rsid w:val="0050082D"/>
    <w:rsid w:val="00500DDF"/>
    <w:rsid w:val="005019C4"/>
    <w:rsid w:val="00503556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27F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292"/>
    <w:rsid w:val="005314F4"/>
    <w:rsid w:val="005318C2"/>
    <w:rsid w:val="00532548"/>
    <w:rsid w:val="0053304F"/>
    <w:rsid w:val="00533B6C"/>
    <w:rsid w:val="00533F51"/>
    <w:rsid w:val="005342A3"/>
    <w:rsid w:val="005347C1"/>
    <w:rsid w:val="00534C05"/>
    <w:rsid w:val="00535098"/>
    <w:rsid w:val="00535847"/>
    <w:rsid w:val="00535A9B"/>
    <w:rsid w:val="00535EAC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5D3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420"/>
    <w:rsid w:val="005506E1"/>
    <w:rsid w:val="005523B6"/>
    <w:rsid w:val="0055316B"/>
    <w:rsid w:val="005538F2"/>
    <w:rsid w:val="00553AB3"/>
    <w:rsid w:val="00553BDE"/>
    <w:rsid w:val="00554147"/>
    <w:rsid w:val="00554761"/>
    <w:rsid w:val="005552E6"/>
    <w:rsid w:val="00555515"/>
    <w:rsid w:val="00555657"/>
    <w:rsid w:val="00555EEE"/>
    <w:rsid w:val="0055636B"/>
    <w:rsid w:val="00556468"/>
    <w:rsid w:val="005568E0"/>
    <w:rsid w:val="00556C6C"/>
    <w:rsid w:val="00557BF3"/>
    <w:rsid w:val="005602AF"/>
    <w:rsid w:val="005602C5"/>
    <w:rsid w:val="00560DA4"/>
    <w:rsid w:val="0056179B"/>
    <w:rsid w:val="005628B7"/>
    <w:rsid w:val="005634A7"/>
    <w:rsid w:val="00565057"/>
    <w:rsid w:val="00566458"/>
    <w:rsid w:val="00566DD9"/>
    <w:rsid w:val="00566DED"/>
    <w:rsid w:val="0056753A"/>
    <w:rsid w:val="005675DD"/>
    <w:rsid w:val="00567655"/>
    <w:rsid w:val="00567BFC"/>
    <w:rsid w:val="0057139E"/>
    <w:rsid w:val="00571461"/>
    <w:rsid w:val="005714A4"/>
    <w:rsid w:val="00574508"/>
    <w:rsid w:val="00574886"/>
    <w:rsid w:val="00575EAD"/>
    <w:rsid w:val="00575EB1"/>
    <w:rsid w:val="00576307"/>
    <w:rsid w:val="005774AA"/>
    <w:rsid w:val="00577673"/>
    <w:rsid w:val="005776EF"/>
    <w:rsid w:val="00580546"/>
    <w:rsid w:val="0058075E"/>
    <w:rsid w:val="00581356"/>
    <w:rsid w:val="00581383"/>
    <w:rsid w:val="00581631"/>
    <w:rsid w:val="00581654"/>
    <w:rsid w:val="00582E14"/>
    <w:rsid w:val="0058318F"/>
    <w:rsid w:val="005841F8"/>
    <w:rsid w:val="005845AB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4B9"/>
    <w:rsid w:val="005B6B63"/>
    <w:rsid w:val="005B6D8D"/>
    <w:rsid w:val="005B77A2"/>
    <w:rsid w:val="005C00D7"/>
    <w:rsid w:val="005C01C3"/>
    <w:rsid w:val="005C0846"/>
    <w:rsid w:val="005C0B64"/>
    <w:rsid w:val="005C0BB4"/>
    <w:rsid w:val="005C0EBF"/>
    <w:rsid w:val="005C11F0"/>
    <w:rsid w:val="005C1399"/>
    <w:rsid w:val="005C1C80"/>
    <w:rsid w:val="005C3096"/>
    <w:rsid w:val="005C46C8"/>
    <w:rsid w:val="005C4EF8"/>
    <w:rsid w:val="005C55BA"/>
    <w:rsid w:val="005C5B46"/>
    <w:rsid w:val="005C5C5C"/>
    <w:rsid w:val="005C5DB8"/>
    <w:rsid w:val="005C6281"/>
    <w:rsid w:val="005C7404"/>
    <w:rsid w:val="005C7549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C0E"/>
    <w:rsid w:val="005E4FCF"/>
    <w:rsid w:val="005E52A0"/>
    <w:rsid w:val="005E5BE0"/>
    <w:rsid w:val="005E63D8"/>
    <w:rsid w:val="005E6612"/>
    <w:rsid w:val="005E6F41"/>
    <w:rsid w:val="005E732E"/>
    <w:rsid w:val="005E7914"/>
    <w:rsid w:val="005E7F5A"/>
    <w:rsid w:val="005F16FC"/>
    <w:rsid w:val="005F1A00"/>
    <w:rsid w:val="005F1D68"/>
    <w:rsid w:val="005F2028"/>
    <w:rsid w:val="005F2E16"/>
    <w:rsid w:val="005F3878"/>
    <w:rsid w:val="005F3963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17CC5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BA9"/>
    <w:rsid w:val="00626611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529"/>
    <w:rsid w:val="00632FBC"/>
    <w:rsid w:val="0063356C"/>
    <w:rsid w:val="006338E9"/>
    <w:rsid w:val="0063407B"/>
    <w:rsid w:val="006342AA"/>
    <w:rsid w:val="006347E1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4445"/>
    <w:rsid w:val="00645685"/>
    <w:rsid w:val="00645FC9"/>
    <w:rsid w:val="0064734E"/>
    <w:rsid w:val="00647493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835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51A"/>
    <w:rsid w:val="00665C08"/>
    <w:rsid w:val="0066650C"/>
    <w:rsid w:val="00666ADE"/>
    <w:rsid w:val="00667906"/>
    <w:rsid w:val="00670CFF"/>
    <w:rsid w:val="0067231B"/>
    <w:rsid w:val="00672B65"/>
    <w:rsid w:val="00673E0A"/>
    <w:rsid w:val="00673F6C"/>
    <w:rsid w:val="00675460"/>
    <w:rsid w:val="00677E8E"/>
    <w:rsid w:val="00677EDF"/>
    <w:rsid w:val="006804B5"/>
    <w:rsid w:val="00680741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2509"/>
    <w:rsid w:val="006A2AA8"/>
    <w:rsid w:val="006A4664"/>
    <w:rsid w:val="006A4EAB"/>
    <w:rsid w:val="006A4F71"/>
    <w:rsid w:val="006A691E"/>
    <w:rsid w:val="006A6CF5"/>
    <w:rsid w:val="006A725B"/>
    <w:rsid w:val="006A72C3"/>
    <w:rsid w:val="006B1065"/>
    <w:rsid w:val="006B2805"/>
    <w:rsid w:val="006B2FC1"/>
    <w:rsid w:val="006B38E1"/>
    <w:rsid w:val="006B39CA"/>
    <w:rsid w:val="006B4183"/>
    <w:rsid w:val="006B4361"/>
    <w:rsid w:val="006B4714"/>
    <w:rsid w:val="006B48DF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5A59"/>
    <w:rsid w:val="006C712A"/>
    <w:rsid w:val="006C7CC0"/>
    <w:rsid w:val="006C7EE5"/>
    <w:rsid w:val="006D003B"/>
    <w:rsid w:val="006D038C"/>
    <w:rsid w:val="006D074A"/>
    <w:rsid w:val="006D11AE"/>
    <w:rsid w:val="006D19E1"/>
    <w:rsid w:val="006D48A2"/>
    <w:rsid w:val="006D4D3E"/>
    <w:rsid w:val="006D61EC"/>
    <w:rsid w:val="006D6260"/>
    <w:rsid w:val="006D782E"/>
    <w:rsid w:val="006E017F"/>
    <w:rsid w:val="006E0421"/>
    <w:rsid w:val="006E0877"/>
    <w:rsid w:val="006E124E"/>
    <w:rsid w:val="006E14FD"/>
    <w:rsid w:val="006E1A21"/>
    <w:rsid w:val="006E1C98"/>
    <w:rsid w:val="006E2C1B"/>
    <w:rsid w:val="006E2F9B"/>
    <w:rsid w:val="006E4256"/>
    <w:rsid w:val="006E42FC"/>
    <w:rsid w:val="006E466D"/>
    <w:rsid w:val="006E4E73"/>
    <w:rsid w:val="006E4FA0"/>
    <w:rsid w:val="006E5B40"/>
    <w:rsid w:val="006E6A64"/>
    <w:rsid w:val="006F0031"/>
    <w:rsid w:val="006F054F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4E6D"/>
    <w:rsid w:val="006F6667"/>
    <w:rsid w:val="006F7EE5"/>
    <w:rsid w:val="00700207"/>
    <w:rsid w:val="0070026F"/>
    <w:rsid w:val="007005EF"/>
    <w:rsid w:val="00701454"/>
    <w:rsid w:val="007040F7"/>
    <w:rsid w:val="00705BDA"/>
    <w:rsid w:val="00705E42"/>
    <w:rsid w:val="00706B96"/>
    <w:rsid w:val="007075D3"/>
    <w:rsid w:val="00707943"/>
    <w:rsid w:val="0071082B"/>
    <w:rsid w:val="007108B2"/>
    <w:rsid w:val="00711261"/>
    <w:rsid w:val="0071219A"/>
    <w:rsid w:val="00712792"/>
    <w:rsid w:val="00712F5A"/>
    <w:rsid w:val="00713253"/>
    <w:rsid w:val="007134AF"/>
    <w:rsid w:val="00714088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0A47"/>
    <w:rsid w:val="0072127A"/>
    <w:rsid w:val="007217F8"/>
    <w:rsid w:val="00721AA9"/>
    <w:rsid w:val="00722656"/>
    <w:rsid w:val="00722A8E"/>
    <w:rsid w:val="00722C70"/>
    <w:rsid w:val="007233B8"/>
    <w:rsid w:val="00724306"/>
    <w:rsid w:val="0072472C"/>
    <w:rsid w:val="00724F40"/>
    <w:rsid w:val="0072525C"/>
    <w:rsid w:val="00725729"/>
    <w:rsid w:val="007258A0"/>
    <w:rsid w:val="00726135"/>
    <w:rsid w:val="0072636D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60E1"/>
    <w:rsid w:val="007478EF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CE0"/>
    <w:rsid w:val="00756F6C"/>
    <w:rsid w:val="00757EBA"/>
    <w:rsid w:val="00760ACB"/>
    <w:rsid w:val="0076119F"/>
    <w:rsid w:val="00762FF1"/>
    <w:rsid w:val="00763BD8"/>
    <w:rsid w:val="00764317"/>
    <w:rsid w:val="00764A68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1A6"/>
    <w:rsid w:val="00771EC8"/>
    <w:rsid w:val="00774AD2"/>
    <w:rsid w:val="007750A5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690"/>
    <w:rsid w:val="00784A36"/>
    <w:rsid w:val="007851A7"/>
    <w:rsid w:val="00785684"/>
    <w:rsid w:val="00786729"/>
    <w:rsid w:val="00787365"/>
    <w:rsid w:val="00787837"/>
    <w:rsid w:val="00790483"/>
    <w:rsid w:val="0079271A"/>
    <w:rsid w:val="0079278B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62E"/>
    <w:rsid w:val="007A1845"/>
    <w:rsid w:val="007A1B9F"/>
    <w:rsid w:val="007A27C4"/>
    <w:rsid w:val="007A2C1D"/>
    <w:rsid w:val="007A2C43"/>
    <w:rsid w:val="007A2CC9"/>
    <w:rsid w:val="007A3839"/>
    <w:rsid w:val="007A554D"/>
    <w:rsid w:val="007A61EC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2C6"/>
    <w:rsid w:val="007B7406"/>
    <w:rsid w:val="007B744C"/>
    <w:rsid w:val="007C144B"/>
    <w:rsid w:val="007C1957"/>
    <w:rsid w:val="007C274F"/>
    <w:rsid w:val="007C389F"/>
    <w:rsid w:val="007C38A8"/>
    <w:rsid w:val="007C3C62"/>
    <w:rsid w:val="007C4785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73C"/>
    <w:rsid w:val="007E0864"/>
    <w:rsid w:val="007E1110"/>
    <w:rsid w:val="007E2CD3"/>
    <w:rsid w:val="007E2E36"/>
    <w:rsid w:val="007E2FDD"/>
    <w:rsid w:val="007E5925"/>
    <w:rsid w:val="007E5E11"/>
    <w:rsid w:val="007E6B95"/>
    <w:rsid w:val="007E73AC"/>
    <w:rsid w:val="007F1CAD"/>
    <w:rsid w:val="007F2326"/>
    <w:rsid w:val="007F23D8"/>
    <w:rsid w:val="007F28D3"/>
    <w:rsid w:val="007F31D9"/>
    <w:rsid w:val="007F486E"/>
    <w:rsid w:val="007F48ED"/>
    <w:rsid w:val="007F4B68"/>
    <w:rsid w:val="007F5CA5"/>
    <w:rsid w:val="007F5FF6"/>
    <w:rsid w:val="007F67FB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760"/>
    <w:rsid w:val="00812AC5"/>
    <w:rsid w:val="00812AD8"/>
    <w:rsid w:val="00813215"/>
    <w:rsid w:val="0081329C"/>
    <w:rsid w:val="00814D1F"/>
    <w:rsid w:val="00815445"/>
    <w:rsid w:val="008156BC"/>
    <w:rsid w:val="00815BC8"/>
    <w:rsid w:val="0081701F"/>
    <w:rsid w:val="00817505"/>
    <w:rsid w:val="00817617"/>
    <w:rsid w:val="00820593"/>
    <w:rsid w:val="008205B9"/>
    <w:rsid w:val="00820FA3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8A5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09B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E79"/>
    <w:rsid w:val="00846F0D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6E86"/>
    <w:rsid w:val="008576F9"/>
    <w:rsid w:val="008578F6"/>
    <w:rsid w:val="00857B3B"/>
    <w:rsid w:val="00860D9B"/>
    <w:rsid w:val="00861008"/>
    <w:rsid w:val="00861485"/>
    <w:rsid w:val="0086190C"/>
    <w:rsid w:val="00861FA7"/>
    <w:rsid w:val="00862119"/>
    <w:rsid w:val="0086330C"/>
    <w:rsid w:val="00864F2E"/>
    <w:rsid w:val="00865199"/>
    <w:rsid w:val="00865800"/>
    <w:rsid w:val="008658A7"/>
    <w:rsid w:val="00866C6F"/>
    <w:rsid w:val="00866FD2"/>
    <w:rsid w:val="00867965"/>
    <w:rsid w:val="00870CA3"/>
    <w:rsid w:val="0087156B"/>
    <w:rsid w:val="008716C6"/>
    <w:rsid w:val="00872AE2"/>
    <w:rsid w:val="00872BC3"/>
    <w:rsid w:val="00873C9A"/>
    <w:rsid w:val="00873F6E"/>
    <w:rsid w:val="00874B63"/>
    <w:rsid w:val="0087538E"/>
    <w:rsid w:val="00876304"/>
    <w:rsid w:val="00876A6D"/>
    <w:rsid w:val="00876D09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6EA2"/>
    <w:rsid w:val="00887FC4"/>
    <w:rsid w:val="008905E3"/>
    <w:rsid w:val="00890CF9"/>
    <w:rsid w:val="00890D19"/>
    <w:rsid w:val="00891EB8"/>
    <w:rsid w:val="00894B42"/>
    <w:rsid w:val="008952D1"/>
    <w:rsid w:val="00895BE3"/>
    <w:rsid w:val="0089621A"/>
    <w:rsid w:val="00896461"/>
    <w:rsid w:val="00896C1E"/>
    <w:rsid w:val="00897936"/>
    <w:rsid w:val="008A00AD"/>
    <w:rsid w:val="008A06DF"/>
    <w:rsid w:val="008A0CBD"/>
    <w:rsid w:val="008A0DD5"/>
    <w:rsid w:val="008A0EDE"/>
    <w:rsid w:val="008A1118"/>
    <w:rsid w:val="008A1D00"/>
    <w:rsid w:val="008A250A"/>
    <w:rsid w:val="008A46C5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19F"/>
    <w:rsid w:val="008B638F"/>
    <w:rsid w:val="008C0AA9"/>
    <w:rsid w:val="008C0E87"/>
    <w:rsid w:val="008C1137"/>
    <w:rsid w:val="008C2019"/>
    <w:rsid w:val="008C2E15"/>
    <w:rsid w:val="008C2F25"/>
    <w:rsid w:val="008C5ACB"/>
    <w:rsid w:val="008C5CD4"/>
    <w:rsid w:val="008C6DBE"/>
    <w:rsid w:val="008C7405"/>
    <w:rsid w:val="008D0654"/>
    <w:rsid w:val="008D1206"/>
    <w:rsid w:val="008D2183"/>
    <w:rsid w:val="008D3941"/>
    <w:rsid w:val="008D5327"/>
    <w:rsid w:val="008D54D4"/>
    <w:rsid w:val="008D62E9"/>
    <w:rsid w:val="008D6C2D"/>
    <w:rsid w:val="008D6CD0"/>
    <w:rsid w:val="008D75AD"/>
    <w:rsid w:val="008D7881"/>
    <w:rsid w:val="008D7A7D"/>
    <w:rsid w:val="008D7F54"/>
    <w:rsid w:val="008E0E21"/>
    <w:rsid w:val="008E103D"/>
    <w:rsid w:val="008E12B4"/>
    <w:rsid w:val="008E1726"/>
    <w:rsid w:val="008E1A50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6C1C"/>
    <w:rsid w:val="00907668"/>
    <w:rsid w:val="00910467"/>
    <w:rsid w:val="00910EB6"/>
    <w:rsid w:val="009111BF"/>
    <w:rsid w:val="00911204"/>
    <w:rsid w:val="00911FAD"/>
    <w:rsid w:val="0091249A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AB2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D6E"/>
    <w:rsid w:val="009364D3"/>
    <w:rsid w:val="00936DC7"/>
    <w:rsid w:val="00937B27"/>
    <w:rsid w:val="00940AE2"/>
    <w:rsid w:val="00941FC5"/>
    <w:rsid w:val="00942A79"/>
    <w:rsid w:val="00943E8D"/>
    <w:rsid w:val="00946481"/>
    <w:rsid w:val="009468EA"/>
    <w:rsid w:val="0094731E"/>
    <w:rsid w:val="00947F62"/>
    <w:rsid w:val="0095060D"/>
    <w:rsid w:val="009507A0"/>
    <w:rsid w:val="009507F9"/>
    <w:rsid w:val="00950EBF"/>
    <w:rsid w:val="00951A4D"/>
    <w:rsid w:val="00951C71"/>
    <w:rsid w:val="00952BAB"/>
    <w:rsid w:val="00952C82"/>
    <w:rsid w:val="00952D52"/>
    <w:rsid w:val="009533B4"/>
    <w:rsid w:val="00953E36"/>
    <w:rsid w:val="00954130"/>
    <w:rsid w:val="00954EA3"/>
    <w:rsid w:val="00957270"/>
    <w:rsid w:val="009573E2"/>
    <w:rsid w:val="00957D4C"/>
    <w:rsid w:val="00961EA8"/>
    <w:rsid w:val="0096261C"/>
    <w:rsid w:val="00962735"/>
    <w:rsid w:val="009627B2"/>
    <w:rsid w:val="0096451C"/>
    <w:rsid w:val="009656A0"/>
    <w:rsid w:val="00965DF2"/>
    <w:rsid w:val="0096666B"/>
    <w:rsid w:val="00966A14"/>
    <w:rsid w:val="009678D2"/>
    <w:rsid w:val="00970B35"/>
    <w:rsid w:val="00971195"/>
    <w:rsid w:val="009719CA"/>
    <w:rsid w:val="00972F79"/>
    <w:rsid w:val="00973004"/>
    <w:rsid w:val="00973DB1"/>
    <w:rsid w:val="0097571B"/>
    <w:rsid w:val="00975D40"/>
    <w:rsid w:val="00976290"/>
    <w:rsid w:val="00977E69"/>
    <w:rsid w:val="00980191"/>
    <w:rsid w:val="00981104"/>
    <w:rsid w:val="009817D2"/>
    <w:rsid w:val="009849DB"/>
    <w:rsid w:val="00984C42"/>
    <w:rsid w:val="0098541D"/>
    <w:rsid w:val="00986189"/>
    <w:rsid w:val="009869C9"/>
    <w:rsid w:val="00986BFE"/>
    <w:rsid w:val="00987C9C"/>
    <w:rsid w:val="00991B4C"/>
    <w:rsid w:val="00991C57"/>
    <w:rsid w:val="00992094"/>
    <w:rsid w:val="009923B8"/>
    <w:rsid w:val="00992A65"/>
    <w:rsid w:val="00993A30"/>
    <w:rsid w:val="0099478F"/>
    <w:rsid w:val="009964DE"/>
    <w:rsid w:val="009965D1"/>
    <w:rsid w:val="009967FB"/>
    <w:rsid w:val="0099702D"/>
    <w:rsid w:val="009973D9"/>
    <w:rsid w:val="00997CDE"/>
    <w:rsid w:val="00997F5B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40E1"/>
    <w:rsid w:val="009A5CA6"/>
    <w:rsid w:val="009A626C"/>
    <w:rsid w:val="009A72EF"/>
    <w:rsid w:val="009A7D8C"/>
    <w:rsid w:val="009B06DA"/>
    <w:rsid w:val="009B0711"/>
    <w:rsid w:val="009B0850"/>
    <w:rsid w:val="009B1172"/>
    <w:rsid w:val="009B1620"/>
    <w:rsid w:val="009B166E"/>
    <w:rsid w:val="009B1A4B"/>
    <w:rsid w:val="009B1DB2"/>
    <w:rsid w:val="009B1E7D"/>
    <w:rsid w:val="009B25CC"/>
    <w:rsid w:val="009B2F2B"/>
    <w:rsid w:val="009B38E2"/>
    <w:rsid w:val="009B3C3A"/>
    <w:rsid w:val="009B3D86"/>
    <w:rsid w:val="009B3DF2"/>
    <w:rsid w:val="009B403D"/>
    <w:rsid w:val="009B4ED9"/>
    <w:rsid w:val="009B5300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2E3"/>
    <w:rsid w:val="009C5665"/>
    <w:rsid w:val="009C5E07"/>
    <w:rsid w:val="009C681F"/>
    <w:rsid w:val="009C693A"/>
    <w:rsid w:val="009C7211"/>
    <w:rsid w:val="009D0A1F"/>
    <w:rsid w:val="009D0B00"/>
    <w:rsid w:val="009D0F40"/>
    <w:rsid w:val="009D1595"/>
    <w:rsid w:val="009D1726"/>
    <w:rsid w:val="009D183F"/>
    <w:rsid w:val="009D1C42"/>
    <w:rsid w:val="009D29B5"/>
    <w:rsid w:val="009D3017"/>
    <w:rsid w:val="009D3D06"/>
    <w:rsid w:val="009D4507"/>
    <w:rsid w:val="009D49AC"/>
    <w:rsid w:val="009D4B2F"/>
    <w:rsid w:val="009D58B1"/>
    <w:rsid w:val="009D5DF4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9A4"/>
    <w:rsid w:val="009F3A34"/>
    <w:rsid w:val="009F3A64"/>
    <w:rsid w:val="009F63CC"/>
    <w:rsid w:val="009F6C4E"/>
    <w:rsid w:val="009F7349"/>
    <w:rsid w:val="009F78CD"/>
    <w:rsid w:val="00A00FEE"/>
    <w:rsid w:val="00A010A5"/>
    <w:rsid w:val="00A01D71"/>
    <w:rsid w:val="00A01F58"/>
    <w:rsid w:val="00A021A3"/>
    <w:rsid w:val="00A025CA"/>
    <w:rsid w:val="00A0337B"/>
    <w:rsid w:val="00A03452"/>
    <w:rsid w:val="00A036F8"/>
    <w:rsid w:val="00A04213"/>
    <w:rsid w:val="00A048DB"/>
    <w:rsid w:val="00A05311"/>
    <w:rsid w:val="00A058BE"/>
    <w:rsid w:val="00A05EE4"/>
    <w:rsid w:val="00A05F72"/>
    <w:rsid w:val="00A06180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3558"/>
    <w:rsid w:val="00A24610"/>
    <w:rsid w:val="00A24611"/>
    <w:rsid w:val="00A25F07"/>
    <w:rsid w:val="00A260FF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8F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15C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25A"/>
    <w:rsid w:val="00A6041E"/>
    <w:rsid w:val="00A6078F"/>
    <w:rsid w:val="00A6230C"/>
    <w:rsid w:val="00A62894"/>
    <w:rsid w:val="00A628CD"/>
    <w:rsid w:val="00A62A16"/>
    <w:rsid w:val="00A6345F"/>
    <w:rsid w:val="00A64819"/>
    <w:rsid w:val="00A67655"/>
    <w:rsid w:val="00A677A7"/>
    <w:rsid w:val="00A70430"/>
    <w:rsid w:val="00A70B26"/>
    <w:rsid w:val="00A719BF"/>
    <w:rsid w:val="00A723AD"/>
    <w:rsid w:val="00A7379D"/>
    <w:rsid w:val="00A7470B"/>
    <w:rsid w:val="00A74F91"/>
    <w:rsid w:val="00A75430"/>
    <w:rsid w:val="00A76695"/>
    <w:rsid w:val="00A76D2B"/>
    <w:rsid w:val="00A76FDA"/>
    <w:rsid w:val="00A813EE"/>
    <w:rsid w:val="00A816FF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D75"/>
    <w:rsid w:val="00A9100A"/>
    <w:rsid w:val="00A91783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C40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873"/>
    <w:rsid w:val="00AB2E6C"/>
    <w:rsid w:val="00AB2FCB"/>
    <w:rsid w:val="00AB32E2"/>
    <w:rsid w:val="00AB36A4"/>
    <w:rsid w:val="00AB3726"/>
    <w:rsid w:val="00AB3998"/>
    <w:rsid w:val="00AB3A08"/>
    <w:rsid w:val="00AB3DEF"/>
    <w:rsid w:val="00AB42F6"/>
    <w:rsid w:val="00AB47D0"/>
    <w:rsid w:val="00AB6881"/>
    <w:rsid w:val="00AB69A2"/>
    <w:rsid w:val="00AC0F65"/>
    <w:rsid w:val="00AC1893"/>
    <w:rsid w:val="00AC1A51"/>
    <w:rsid w:val="00AC20A0"/>
    <w:rsid w:val="00AC2203"/>
    <w:rsid w:val="00AC2559"/>
    <w:rsid w:val="00AC2E0D"/>
    <w:rsid w:val="00AC35C8"/>
    <w:rsid w:val="00AC44AA"/>
    <w:rsid w:val="00AC4AFF"/>
    <w:rsid w:val="00AC5354"/>
    <w:rsid w:val="00AC542D"/>
    <w:rsid w:val="00AC5BB1"/>
    <w:rsid w:val="00AC6D75"/>
    <w:rsid w:val="00AC71D6"/>
    <w:rsid w:val="00AD175C"/>
    <w:rsid w:val="00AD2584"/>
    <w:rsid w:val="00AD2DAD"/>
    <w:rsid w:val="00AD3BA3"/>
    <w:rsid w:val="00AD4A90"/>
    <w:rsid w:val="00AD618D"/>
    <w:rsid w:val="00AD6AE6"/>
    <w:rsid w:val="00AD6CD4"/>
    <w:rsid w:val="00AD6EC3"/>
    <w:rsid w:val="00AD735E"/>
    <w:rsid w:val="00AD7EFE"/>
    <w:rsid w:val="00AE0601"/>
    <w:rsid w:val="00AE0819"/>
    <w:rsid w:val="00AE1A6B"/>
    <w:rsid w:val="00AE2300"/>
    <w:rsid w:val="00AE274E"/>
    <w:rsid w:val="00AE300A"/>
    <w:rsid w:val="00AE3D19"/>
    <w:rsid w:val="00AE4AC0"/>
    <w:rsid w:val="00AE4B01"/>
    <w:rsid w:val="00AE4F5E"/>
    <w:rsid w:val="00AE5221"/>
    <w:rsid w:val="00AE56F2"/>
    <w:rsid w:val="00AE67B2"/>
    <w:rsid w:val="00AE6D67"/>
    <w:rsid w:val="00AE70CE"/>
    <w:rsid w:val="00AE7E5F"/>
    <w:rsid w:val="00AF10A3"/>
    <w:rsid w:val="00AF1908"/>
    <w:rsid w:val="00AF2745"/>
    <w:rsid w:val="00AF2CAD"/>
    <w:rsid w:val="00AF3472"/>
    <w:rsid w:val="00AF36D0"/>
    <w:rsid w:val="00AF3F59"/>
    <w:rsid w:val="00AF4A57"/>
    <w:rsid w:val="00AF7ADB"/>
    <w:rsid w:val="00B008A5"/>
    <w:rsid w:val="00B01440"/>
    <w:rsid w:val="00B01C86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6112"/>
    <w:rsid w:val="00B075E7"/>
    <w:rsid w:val="00B07BB4"/>
    <w:rsid w:val="00B10650"/>
    <w:rsid w:val="00B109B0"/>
    <w:rsid w:val="00B11099"/>
    <w:rsid w:val="00B11539"/>
    <w:rsid w:val="00B12805"/>
    <w:rsid w:val="00B12AAA"/>
    <w:rsid w:val="00B1314A"/>
    <w:rsid w:val="00B13ABF"/>
    <w:rsid w:val="00B13B12"/>
    <w:rsid w:val="00B140B2"/>
    <w:rsid w:val="00B14323"/>
    <w:rsid w:val="00B14658"/>
    <w:rsid w:val="00B14A80"/>
    <w:rsid w:val="00B15315"/>
    <w:rsid w:val="00B172EB"/>
    <w:rsid w:val="00B1748F"/>
    <w:rsid w:val="00B17763"/>
    <w:rsid w:val="00B20708"/>
    <w:rsid w:val="00B2183B"/>
    <w:rsid w:val="00B219FB"/>
    <w:rsid w:val="00B21A60"/>
    <w:rsid w:val="00B22782"/>
    <w:rsid w:val="00B22CC5"/>
    <w:rsid w:val="00B23C1A"/>
    <w:rsid w:val="00B253D2"/>
    <w:rsid w:val="00B25AD0"/>
    <w:rsid w:val="00B27863"/>
    <w:rsid w:val="00B27AE3"/>
    <w:rsid w:val="00B27E7C"/>
    <w:rsid w:val="00B3038E"/>
    <w:rsid w:val="00B30AF6"/>
    <w:rsid w:val="00B30E20"/>
    <w:rsid w:val="00B3169B"/>
    <w:rsid w:val="00B32C2F"/>
    <w:rsid w:val="00B32C70"/>
    <w:rsid w:val="00B33B65"/>
    <w:rsid w:val="00B3446F"/>
    <w:rsid w:val="00B34C3F"/>
    <w:rsid w:val="00B352CB"/>
    <w:rsid w:val="00B35311"/>
    <w:rsid w:val="00B3581E"/>
    <w:rsid w:val="00B35AF1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D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0768"/>
    <w:rsid w:val="00B61448"/>
    <w:rsid w:val="00B61B00"/>
    <w:rsid w:val="00B620A5"/>
    <w:rsid w:val="00B622DA"/>
    <w:rsid w:val="00B62AB7"/>
    <w:rsid w:val="00B63240"/>
    <w:rsid w:val="00B63291"/>
    <w:rsid w:val="00B63454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497"/>
    <w:rsid w:val="00B7152E"/>
    <w:rsid w:val="00B73640"/>
    <w:rsid w:val="00B73856"/>
    <w:rsid w:val="00B74003"/>
    <w:rsid w:val="00B7423F"/>
    <w:rsid w:val="00B747C9"/>
    <w:rsid w:val="00B756F7"/>
    <w:rsid w:val="00B757C1"/>
    <w:rsid w:val="00B75803"/>
    <w:rsid w:val="00B75EE6"/>
    <w:rsid w:val="00B75FD6"/>
    <w:rsid w:val="00B766F4"/>
    <w:rsid w:val="00B76D9C"/>
    <w:rsid w:val="00B80853"/>
    <w:rsid w:val="00B81254"/>
    <w:rsid w:val="00B81961"/>
    <w:rsid w:val="00B81F28"/>
    <w:rsid w:val="00B83CE9"/>
    <w:rsid w:val="00B83FF1"/>
    <w:rsid w:val="00B85297"/>
    <w:rsid w:val="00B8534A"/>
    <w:rsid w:val="00B85B67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0C24"/>
    <w:rsid w:val="00BA153A"/>
    <w:rsid w:val="00BA19F4"/>
    <w:rsid w:val="00BA25B2"/>
    <w:rsid w:val="00BA2FDB"/>
    <w:rsid w:val="00BA4B48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4CD8"/>
    <w:rsid w:val="00BB60BB"/>
    <w:rsid w:val="00BB759F"/>
    <w:rsid w:val="00BB7B5E"/>
    <w:rsid w:val="00BC34DB"/>
    <w:rsid w:val="00BC3EB6"/>
    <w:rsid w:val="00BC3F8D"/>
    <w:rsid w:val="00BC4B80"/>
    <w:rsid w:val="00BC4D32"/>
    <w:rsid w:val="00BC4EEF"/>
    <w:rsid w:val="00BC533C"/>
    <w:rsid w:val="00BC54F5"/>
    <w:rsid w:val="00BC6654"/>
    <w:rsid w:val="00BC7557"/>
    <w:rsid w:val="00BD195C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753"/>
    <w:rsid w:val="00BD6D28"/>
    <w:rsid w:val="00BE0CF0"/>
    <w:rsid w:val="00BE1A50"/>
    <w:rsid w:val="00BE1A5D"/>
    <w:rsid w:val="00BE24EE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048"/>
    <w:rsid w:val="00BF1503"/>
    <w:rsid w:val="00BF2290"/>
    <w:rsid w:val="00BF31AE"/>
    <w:rsid w:val="00BF39A5"/>
    <w:rsid w:val="00BF3C87"/>
    <w:rsid w:val="00BF3F60"/>
    <w:rsid w:val="00BF41D5"/>
    <w:rsid w:val="00BF4F4C"/>
    <w:rsid w:val="00BF522C"/>
    <w:rsid w:val="00BF526D"/>
    <w:rsid w:val="00BF550E"/>
    <w:rsid w:val="00BF5D47"/>
    <w:rsid w:val="00BF5D82"/>
    <w:rsid w:val="00BF6639"/>
    <w:rsid w:val="00C002A0"/>
    <w:rsid w:val="00C00474"/>
    <w:rsid w:val="00C0071C"/>
    <w:rsid w:val="00C01B9E"/>
    <w:rsid w:val="00C03345"/>
    <w:rsid w:val="00C03B28"/>
    <w:rsid w:val="00C04B15"/>
    <w:rsid w:val="00C07EB6"/>
    <w:rsid w:val="00C10F20"/>
    <w:rsid w:val="00C1187B"/>
    <w:rsid w:val="00C11A65"/>
    <w:rsid w:val="00C1205B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25B6"/>
    <w:rsid w:val="00C2350C"/>
    <w:rsid w:val="00C239BC"/>
    <w:rsid w:val="00C23A0C"/>
    <w:rsid w:val="00C23C8D"/>
    <w:rsid w:val="00C24087"/>
    <w:rsid w:val="00C256A9"/>
    <w:rsid w:val="00C25BA7"/>
    <w:rsid w:val="00C2653A"/>
    <w:rsid w:val="00C2746C"/>
    <w:rsid w:val="00C30B6B"/>
    <w:rsid w:val="00C3270B"/>
    <w:rsid w:val="00C33D19"/>
    <w:rsid w:val="00C33FC1"/>
    <w:rsid w:val="00C34D0E"/>
    <w:rsid w:val="00C35D1D"/>
    <w:rsid w:val="00C35EBB"/>
    <w:rsid w:val="00C3768C"/>
    <w:rsid w:val="00C37CF6"/>
    <w:rsid w:val="00C37D2C"/>
    <w:rsid w:val="00C41212"/>
    <w:rsid w:val="00C41664"/>
    <w:rsid w:val="00C41AA4"/>
    <w:rsid w:val="00C41D8E"/>
    <w:rsid w:val="00C42168"/>
    <w:rsid w:val="00C436EF"/>
    <w:rsid w:val="00C43E18"/>
    <w:rsid w:val="00C44609"/>
    <w:rsid w:val="00C44853"/>
    <w:rsid w:val="00C451B7"/>
    <w:rsid w:val="00C4549C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37C"/>
    <w:rsid w:val="00C6076B"/>
    <w:rsid w:val="00C60A81"/>
    <w:rsid w:val="00C60D47"/>
    <w:rsid w:val="00C61A1C"/>
    <w:rsid w:val="00C62441"/>
    <w:rsid w:val="00C63052"/>
    <w:rsid w:val="00C63F40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77A"/>
    <w:rsid w:val="00C75C1C"/>
    <w:rsid w:val="00C75E3B"/>
    <w:rsid w:val="00C77CEF"/>
    <w:rsid w:val="00C80069"/>
    <w:rsid w:val="00C801F3"/>
    <w:rsid w:val="00C803B8"/>
    <w:rsid w:val="00C81A2D"/>
    <w:rsid w:val="00C81F4C"/>
    <w:rsid w:val="00C8249F"/>
    <w:rsid w:val="00C82AE3"/>
    <w:rsid w:val="00C83865"/>
    <w:rsid w:val="00C83EC7"/>
    <w:rsid w:val="00C85893"/>
    <w:rsid w:val="00C86279"/>
    <w:rsid w:val="00C86BB5"/>
    <w:rsid w:val="00C86F7A"/>
    <w:rsid w:val="00C874E5"/>
    <w:rsid w:val="00C911F3"/>
    <w:rsid w:val="00C91C47"/>
    <w:rsid w:val="00C92387"/>
    <w:rsid w:val="00C9333D"/>
    <w:rsid w:val="00C94045"/>
    <w:rsid w:val="00C94670"/>
    <w:rsid w:val="00C94BE6"/>
    <w:rsid w:val="00C96F13"/>
    <w:rsid w:val="00C97DA3"/>
    <w:rsid w:val="00CA0E19"/>
    <w:rsid w:val="00CA11B6"/>
    <w:rsid w:val="00CA1DBC"/>
    <w:rsid w:val="00CA1DCD"/>
    <w:rsid w:val="00CA210B"/>
    <w:rsid w:val="00CA24DB"/>
    <w:rsid w:val="00CA28D5"/>
    <w:rsid w:val="00CA29E4"/>
    <w:rsid w:val="00CA2A5C"/>
    <w:rsid w:val="00CA2A6A"/>
    <w:rsid w:val="00CA3F7B"/>
    <w:rsid w:val="00CA4232"/>
    <w:rsid w:val="00CA5518"/>
    <w:rsid w:val="00CA69B0"/>
    <w:rsid w:val="00CA7487"/>
    <w:rsid w:val="00CA7E46"/>
    <w:rsid w:val="00CB026B"/>
    <w:rsid w:val="00CB0B4C"/>
    <w:rsid w:val="00CB0C3C"/>
    <w:rsid w:val="00CB179B"/>
    <w:rsid w:val="00CB17D4"/>
    <w:rsid w:val="00CB221C"/>
    <w:rsid w:val="00CB26A3"/>
    <w:rsid w:val="00CB2C31"/>
    <w:rsid w:val="00CB314A"/>
    <w:rsid w:val="00CB3212"/>
    <w:rsid w:val="00CB3656"/>
    <w:rsid w:val="00CB3A41"/>
    <w:rsid w:val="00CB3A5F"/>
    <w:rsid w:val="00CB4CE6"/>
    <w:rsid w:val="00CB5E6A"/>
    <w:rsid w:val="00CB5EAE"/>
    <w:rsid w:val="00CB5F4D"/>
    <w:rsid w:val="00CC13D8"/>
    <w:rsid w:val="00CC1B73"/>
    <w:rsid w:val="00CC1D49"/>
    <w:rsid w:val="00CC1DC2"/>
    <w:rsid w:val="00CC23FC"/>
    <w:rsid w:val="00CC2BB7"/>
    <w:rsid w:val="00CC4763"/>
    <w:rsid w:val="00CC51F1"/>
    <w:rsid w:val="00CC5230"/>
    <w:rsid w:val="00CC54AD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02A"/>
    <w:rsid w:val="00CD775A"/>
    <w:rsid w:val="00CD77FC"/>
    <w:rsid w:val="00CD7809"/>
    <w:rsid w:val="00CD7E5D"/>
    <w:rsid w:val="00CE103C"/>
    <w:rsid w:val="00CE3ADA"/>
    <w:rsid w:val="00CE3D29"/>
    <w:rsid w:val="00CE52FB"/>
    <w:rsid w:val="00CE5DB0"/>
    <w:rsid w:val="00CE5E11"/>
    <w:rsid w:val="00CE5FD9"/>
    <w:rsid w:val="00CE6637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2D0E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17E7A"/>
    <w:rsid w:val="00D211D9"/>
    <w:rsid w:val="00D22954"/>
    <w:rsid w:val="00D22D4A"/>
    <w:rsid w:val="00D23C88"/>
    <w:rsid w:val="00D23F22"/>
    <w:rsid w:val="00D240E1"/>
    <w:rsid w:val="00D24590"/>
    <w:rsid w:val="00D24902"/>
    <w:rsid w:val="00D25B55"/>
    <w:rsid w:val="00D26BE0"/>
    <w:rsid w:val="00D27A8E"/>
    <w:rsid w:val="00D30348"/>
    <w:rsid w:val="00D30C72"/>
    <w:rsid w:val="00D31754"/>
    <w:rsid w:val="00D31BDE"/>
    <w:rsid w:val="00D31CFE"/>
    <w:rsid w:val="00D324F9"/>
    <w:rsid w:val="00D3282C"/>
    <w:rsid w:val="00D32CBC"/>
    <w:rsid w:val="00D334DC"/>
    <w:rsid w:val="00D3373B"/>
    <w:rsid w:val="00D355FB"/>
    <w:rsid w:val="00D35E77"/>
    <w:rsid w:val="00D36136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5A62"/>
    <w:rsid w:val="00D47D52"/>
    <w:rsid w:val="00D504DB"/>
    <w:rsid w:val="00D50587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619"/>
    <w:rsid w:val="00D55919"/>
    <w:rsid w:val="00D5650F"/>
    <w:rsid w:val="00D602D2"/>
    <w:rsid w:val="00D60A99"/>
    <w:rsid w:val="00D60DB4"/>
    <w:rsid w:val="00D60FCA"/>
    <w:rsid w:val="00D620A2"/>
    <w:rsid w:val="00D62693"/>
    <w:rsid w:val="00D63B26"/>
    <w:rsid w:val="00D63B62"/>
    <w:rsid w:val="00D63D4D"/>
    <w:rsid w:val="00D64249"/>
    <w:rsid w:val="00D645BC"/>
    <w:rsid w:val="00D651E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875E5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0C49"/>
    <w:rsid w:val="00DA1B4C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4D26"/>
    <w:rsid w:val="00DB55FC"/>
    <w:rsid w:val="00DB5B22"/>
    <w:rsid w:val="00DB6D7F"/>
    <w:rsid w:val="00DB7991"/>
    <w:rsid w:val="00DB7E04"/>
    <w:rsid w:val="00DC1103"/>
    <w:rsid w:val="00DC1255"/>
    <w:rsid w:val="00DC1C09"/>
    <w:rsid w:val="00DC2B23"/>
    <w:rsid w:val="00DC4857"/>
    <w:rsid w:val="00DC4AD5"/>
    <w:rsid w:val="00DC4FDF"/>
    <w:rsid w:val="00DC54F5"/>
    <w:rsid w:val="00DC57FA"/>
    <w:rsid w:val="00DC6046"/>
    <w:rsid w:val="00DC646F"/>
    <w:rsid w:val="00DC6C35"/>
    <w:rsid w:val="00DC6D6D"/>
    <w:rsid w:val="00DC7038"/>
    <w:rsid w:val="00DC77DE"/>
    <w:rsid w:val="00DD06D5"/>
    <w:rsid w:val="00DD1345"/>
    <w:rsid w:val="00DD14A1"/>
    <w:rsid w:val="00DD1EA7"/>
    <w:rsid w:val="00DD3169"/>
    <w:rsid w:val="00DD3A75"/>
    <w:rsid w:val="00DD424E"/>
    <w:rsid w:val="00DD4904"/>
    <w:rsid w:val="00DD4AE8"/>
    <w:rsid w:val="00DD518F"/>
    <w:rsid w:val="00DD5BFC"/>
    <w:rsid w:val="00DD692A"/>
    <w:rsid w:val="00DD6A5C"/>
    <w:rsid w:val="00DD7292"/>
    <w:rsid w:val="00DD7E8D"/>
    <w:rsid w:val="00DE0234"/>
    <w:rsid w:val="00DE0A02"/>
    <w:rsid w:val="00DE145B"/>
    <w:rsid w:val="00DE32F5"/>
    <w:rsid w:val="00DE3E69"/>
    <w:rsid w:val="00DE3EFA"/>
    <w:rsid w:val="00DE4272"/>
    <w:rsid w:val="00DE55F8"/>
    <w:rsid w:val="00DE5673"/>
    <w:rsid w:val="00DE5867"/>
    <w:rsid w:val="00DE68B3"/>
    <w:rsid w:val="00DE7CCF"/>
    <w:rsid w:val="00DF0128"/>
    <w:rsid w:val="00DF0524"/>
    <w:rsid w:val="00DF12E9"/>
    <w:rsid w:val="00DF306F"/>
    <w:rsid w:val="00DF30E9"/>
    <w:rsid w:val="00DF3391"/>
    <w:rsid w:val="00DF3C79"/>
    <w:rsid w:val="00DF4A05"/>
    <w:rsid w:val="00DF4BD4"/>
    <w:rsid w:val="00DF4CD3"/>
    <w:rsid w:val="00DF561E"/>
    <w:rsid w:val="00DF5995"/>
    <w:rsid w:val="00DF6094"/>
    <w:rsid w:val="00DF674A"/>
    <w:rsid w:val="00DF6E37"/>
    <w:rsid w:val="00DF711A"/>
    <w:rsid w:val="00E0018E"/>
    <w:rsid w:val="00E0134A"/>
    <w:rsid w:val="00E02EC8"/>
    <w:rsid w:val="00E03D74"/>
    <w:rsid w:val="00E05F5E"/>
    <w:rsid w:val="00E0703C"/>
    <w:rsid w:val="00E10381"/>
    <w:rsid w:val="00E1072E"/>
    <w:rsid w:val="00E10A67"/>
    <w:rsid w:val="00E11DC1"/>
    <w:rsid w:val="00E12087"/>
    <w:rsid w:val="00E1238F"/>
    <w:rsid w:val="00E123A9"/>
    <w:rsid w:val="00E12952"/>
    <w:rsid w:val="00E12D21"/>
    <w:rsid w:val="00E13CBA"/>
    <w:rsid w:val="00E13EC9"/>
    <w:rsid w:val="00E1458D"/>
    <w:rsid w:val="00E14CBF"/>
    <w:rsid w:val="00E14DA6"/>
    <w:rsid w:val="00E1528A"/>
    <w:rsid w:val="00E153E5"/>
    <w:rsid w:val="00E15A9C"/>
    <w:rsid w:val="00E15C5A"/>
    <w:rsid w:val="00E15C98"/>
    <w:rsid w:val="00E15F8A"/>
    <w:rsid w:val="00E162DC"/>
    <w:rsid w:val="00E16EDA"/>
    <w:rsid w:val="00E171D2"/>
    <w:rsid w:val="00E211FB"/>
    <w:rsid w:val="00E2156A"/>
    <w:rsid w:val="00E23FA5"/>
    <w:rsid w:val="00E250D2"/>
    <w:rsid w:val="00E2576F"/>
    <w:rsid w:val="00E261E0"/>
    <w:rsid w:val="00E264D0"/>
    <w:rsid w:val="00E26F50"/>
    <w:rsid w:val="00E27228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6859"/>
    <w:rsid w:val="00E47876"/>
    <w:rsid w:val="00E47C76"/>
    <w:rsid w:val="00E47DFC"/>
    <w:rsid w:val="00E47E02"/>
    <w:rsid w:val="00E50C00"/>
    <w:rsid w:val="00E521D4"/>
    <w:rsid w:val="00E52204"/>
    <w:rsid w:val="00E54656"/>
    <w:rsid w:val="00E54722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6E26"/>
    <w:rsid w:val="00E672D0"/>
    <w:rsid w:val="00E67D38"/>
    <w:rsid w:val="00E71263"/>
    <w:rsid w:val="00E71521"/>
    <w:rsid w:val="00E71C3D"/>
    <w:rsid w:val="00E71D02"/>
    <w:rsid w:val="00E73CA1"/>
    <w:rsid w:val="00E7434F"/>
    <w:rsid w:val="00E74479"/>
    <w:rsid w:val="00E75C8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84EA6"/>
    <w:rsid w:val="00E84F98"/>
    <w:rsid w:val="00E86203"/>
    <w:rsid w:val="00E90D6C"/>
    <w:rsid w:val="00E9359C"/>
    <w:rsid w:val="00E95091"/>
    <w:rsid w:val="00E953A9"/>
    <w:rsid w:val="00E95DC1"/>
    <w:rsid w:val="00E9632E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1FE"/>
    <w:rsid w:val="00EA2325"/>
    <w:rsid w:val="00EA2A68"/>
    <w:rsid w:val="00EA3248"/>
    <w:rsid w:val="00EA37E7"/>
    <w:rsid w:val="00EA3CC2"/>
    <w:rsid w:val="00EA3DAD"/>
    <w:rsid w:val="00EA4F56"/>
    <w:rsid w:val="00EA533B"/>
    <w:rsid w:val="00EA5594"/>
    <w:rsid w:val="00EA58C3"/>
    <w:rsid w:val="00EA5CD4"/>
    <w:rsid w:val="00EA5F8A"/>
    <w:rsid w:val="00EA652D"/>
    <w:rsid w:val="00EA693A"/>
    <w:rsid w:val="00EA6B38"/>
    <w:rsid w:val="00EA6C99"/>
    <w:rsid w:val="00EA6CE8"/>
    <w:rsid w:val="00EA76EE"/>
    <w:rsid w:val="00EA77B4"/>
    <w:rsid w:val="00EB075F"/>
    <w:rsid w:val="00EB0A6A"/>
    <w:rsid w:val="00EB0CB6"/>
    <w:rsid w:val="00EB2776"/>
    <w:rsid w:val="00EB2EE9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BC2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2B3"/>
    <w:rsid w:val="00ED45A3"/>
    <w:rsid w:val="00ED478B"/>
    <w:rsid w:val="00ED4DF1"/>
    <w:rsid w:val="00ED52FC"/>
    <w:rsid w:val="00ED5D1C"/>
    <w:rsid w:val="00ED6F37"/>
    <w:rsid w:val="00ED7292"/>
    <w:rsid w:val="00EE12FB"/>
    <w:rsid w:val="00EE1CD9"/>
    <w:rsid w:val="00EE3011"/>
    <w:rsid w:val="00EE4474"/>
    <w:rsid w:val="00EF02DA"/>
    <w:rsid w:val="00EF0C67"/>
    <w:rsid w:val="00EF17C0"/>
    <w:rsid w:val="00EF1A5E"/>
    <w:rsid w:val="00EF1BDF"/>
    <w:rsid w:val="00EF3096"/>
    <w:rsid w:val="00EF329A"/>
    <w:rsid w:val="00EF461E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072F8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215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B88"/>
    <w:rsid w:val="00F45E59"/>
    <w:rsid w:val="00F460C5"/>
    <w:rsid w:val="00F462C6"/>
    <w:rsid w:val="00F4713E"/>
    <w:rsid w:val="00F4753E"/>
    <w:rsid w:val="00F4771E"/>
    <w:rsid w:val="00F51506"/>
    <w:rsid w:val="00F52493"/>
    <w:rsid w:val="00F5306C"/>
    <w:rsid w:val="00F533CC"/>
    <w:rsid w:val="00F53735"/>
    <w:rsid w:val="00F538D9"/>
    <w:rsid w:val="00F55392"/>
    <w:rsid w:val="00F56485"/>
    <w:rsid w:val="00F56D22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506E"/>
    <w:rsid w:val="00F8611C"/>
    <w:rsid w:val="00F871EC"/>
    <w:rsid w:val="00F87287"/>
    <w:rsid w:val="00F87784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8B4"/>
    <w:rsid w:val="00F95EB3"/>
    <w:rsid w:val="00F96E97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6908"/>
    <w:rsid w:val="00FA6DA1"/>
    <w:rsid w:val="00FA6E2D"/>
    <w:rsid w:val="00FA7749"/>
    <w:rsid w:val="00FA7D5F"/>
    <w:rsid w:val="00FA7F0F"/>
    <w:rsid w:val="00FB087B"/>
    <w:rsid w:val="00FB14AB"/>
    <w:rsid w:val="00FB1AFE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171B"/>
    <w:rsid w:val="00FD2617"/>
    <w:rsid w:val="00FD276A"/>
    <w:rsid w:val="00FD2946"/>
    <w:rsid w:val="00FD2963"/>
    <w:rsid w:val="00FD4049"/>
    <w:rsid w:val="00FD4350"/>
    <w:rsid w:val="00FD4589"/>
    <w:rsid w:val="00FD4661"/>
    <w:rsid w:val="00FD571C"/>
    <w:rsid w:val="00FD71EB"/>
    <w:rsid w:val="00FE085C"/>
    <w:rsid w:val="00FE0F84"/>
    <w:rsid w:val="00FE12F4"/>
    <w:rsid w:val="00FE1D0B"/>
    <w:rsid w:val="00FE263C"/>
    <w:rsid w:val="00FE2898"/>
    <w:rsid w:val="00FE2A77"/>
    <w:rsid w:val="00FE3A65"/>
    <w:rsid w:val="00FE3CDD"/>
    <w:rsid w:val="00FE4129"/>
    <w:rsid w:val="00FE4528"/>
    <w:rsid w:val="00FE46BC"/>
    <w:rsid w:val="00FE4A3E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4FCE"/>
    <w:rsid w:val="00FF563F"/>
    <w:rsid w:val="00FF56A8"/>
    <w:rsid w:val="00FF56B9"/>
    <w:rsid w:val="00FF5B52"/>
    <w:rsid w:val="00FF7316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B3Char">
    <w:name w:val="B3 Char"/>
    <w:qFormat/>
    <w:rsid w:val="00AB36A4"/>
    <w:rPr>
      <w:rFonts w:eastAsia="Times New Roman"/>
    </w:rPr>
  </w:style>
  <w:style w:type="character" w:customStyle="1" w:styleId="B6Char">
    <w:name w:val="B6 Char"/>
    <w:link w:val="B6"/>
    <w:qFormat/>
    <w:locked/>
    <w:rsid w:val="000056F9"/>
    <w:rPr>
      <w:rFonts w:eastAsia="Times New Roman"/>
    </w:rPr>
  </w:style>
  <w:style w:type="paragraph" w:customStyle="1" w:styleId="B6">
    <w:name w:val="B6"/>
    <w:basedOn w:val="B5"/>
    <w:link w:val="B6Char"/>
    <w:qFormat/>
    <w:rsid w:val="000056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0056F9"/>
    <w:pPr>
      <w:ind w:left="2269"/>
    </w:pPr>
  </w:style>
  <w:style w:type="character" w:customStyle="1" w:styleId="B7Char">
    <w:name w:val="B7 Char"/>
    <w:basedOn w:val="B6Char"/>
    <w:link w:val="B7"/>
    <w:qFormat/>
    <w:rsid w:val="000056F9"/>
    <w:rPr>
      <w:rFonts w:eastAsia="Times New Roman"/>
    </w:rPr>
  </w:style>
  <w:style w:type="paragraph" w:customStyle="1" w:styleId="xmsonormal">
    <w:name w:val="x_msonormal"/>
    <w:basedOn w:val="a1"/>
    <w:rsid w:val="001A23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Calibri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2_125bis\Docs\R2-240285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10.10.10.10/ftp/tsg_ran/WG4_Radio/TSGR4_110bis/Inbox/R4-240629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B4280-5BD5-4445-A1D3-52C7369A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712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7</cp:revision>
  <dcterms:created xsi:type="dcterms:W3CDTF">2024-05-08T07:33:00Z</dcterms:created>
  <dcterms:modified xsi:type="dcterms:W3CDTF">2024-05-09T12:51:00Z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